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7055A" w14:textId="41F6A225"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spacing w:after="0" w:line="240" w:lineRule="auto"/>
        <w:contextualSpacing/>
        <w:jc w:val="center"/>
        <w:rPr>
          <w:rFonts w:ascii="Calibri" w:eastAsia="Calibri" w:hAnsi="Calibri" w:cs="Calibri"/>
          <w:b/>
          <w:bCs/>
          <w:color w:val="000000"/>
          <w:kern w:val="0"/>
          <w:sz w:val="24"/>
          <w:szCs w:val="24"/>
          <w14:ligatures w14:val="none"/>
        </w:rPr>
      </w:pPr>
      <w:r>
        <w:rPr>
          <w:rFonts w:ascii="Calibri" w:eastAsia="Calibri" w:hAnsi="Calibri" w:cs="Calibri"/>
          <w:b/>
          <w:bCs/>
          <w:color w:val="000000"/>
          <w:kern w:val="0"/>
          <w:sz w:val="24"/>
          <w:szCs w:val="24"/>
          <w14:ligatures w14:val="none"/>
        </w:rPr>
        <w:t xml:space="preserve">UNDP Somalia </w:t>
      </w:r>
      <w:r w:rsidRPr="00C87E01">
        <w:rPr>
          <w:rFonts w:ascii="Calibri" w:eastAsia="Calibri" w:hAnsi="Calibri" w:cs="Calibri"/>
          <w:b/>
          <w:bCs/>
          <w:color w:val="000000"/>
          <w:kern w:val="0"/>
          <w:sz w:val="24"/>
          <w:szCs w:val="24"/>
          <w14:ligatures w14:val="none"/>
        </w:rPr>
        <w:t>Annual/Quarterly Narrative Reporting Template</w:t>
      </w:r>
    </w:p>
    <w:p w14:paraId="3EF539D1" w14:textId="77777777"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spacing w:after="0" w:line="240" w:lineRule="auto"/>
        <w:contextualSpacing/>
        <w:jc w:val="center"/>
        <w:rPr>
          <w:rFonts w:ascii="Calibri" w:eastAsia="Calibri" w:hAnsi="Calibri" w:cs="Calibri"/>
          <w:b/>
          <w:bCs/>
          <w:color w:val="000000"/>
          <w:kern w:val="0"/>
          <w:sz w:val="24"/>
          <w:szCs w:val="24"/>
          <w14:ligatures w14:val="none"/>
        </w:rPr>
      </w:pPr>
    </w:p>
    <w:p w14:paraId="60B7E4E2" w14:textId="77777777"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spacing w:after="0" w:line="240" w:lineRule="auto"/>
        <w:contextualSpacing/>
        <w:jc w:val="center"/>
        <w:rPr>
          <w:rFonts w:ascii="Calibri" w:eastAsia="Calibri" w:hAnsi="Calibri" w:cs="Calibri"/>
          <w:b/>
          <w:bCs/>
          <w:color w:val="000000"/>
          <w:kern w:val="0"/>
          <w:sz w:val="24"/>
          <w:szCs w:val="24"/>
          <w14:ligatures w14:val="none"/>
        </w:rPr>
      </w:pPr>
    </w:p>
    <w:p w14:paraId="09D4A9C4" w14:textId="77777777"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spacing w:after="0" w:line="240" w:lineRule="auto"/>
        <w:contextualSpacing/>
        <w:jc w:val="center"/>
        <w:rPr>
          <w:rFonts w:ascii="Calibri" w:eastAsia="Calibri" w:hAnsi="Calibri" w:cs="Calibri"/>
          <w:b/>
          <w:bCs/>
          <w:color w:val="000000"/>
          <w:kern w:val="0"/>
          <w:sz w:val="24"/>
          <w:szCs w:val="24"/>
          <w14:ligatures w14:val="none"/>
        </w:rPr>
      </w:pPr>
    </w:p>
    <w:p w14:paraId="3E817AC0" w14:textId="77777777"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spacing w:after="0" w:line="240" w:lineRule="auto"/>
        <w:contextualSpacing/>
        <w:jc w:val="center"/>
        <w:rPr>
          <w:rFonts w:ascii="Calibri" w:eastAsia="Calibri" w:hAnsi="Calibri" w:cs="Calibri"/>
          <w:b/>
          <w:bCs/>
          <w:color w:val="000000"/>
          <w:kern w:val="0"/>
          <w:sz w:val="24"/>
          <w:szCs w:val="24"/>
          <w14:ligatures w14:val="none"/>
        </w:rPr>
      </w:pPr>
      <w:r w:rsidRPr="00C87E01">
        <w:rPr>
          <w:rFonts w:ascii="Calibri" w:eastAsia="Calibri" w:hAnsi="Calibri" w:cs="Calibri"/>
          <w:b/>
          <w:bCs/>
          <w:color w:val="000000"/>
          <w:kern w:val="0"/>
          <w:sz w:val="24"/>
          <w:szCs w:val="24"/>
          <w14:ligatures w14:val="none"/>
        </w:rPr>
        <w:t>PROJECT INFORMATION</w:t>
      </w:r>
    </w:p>
    <w:tbl>
      <w:tblPr>
        <w:tblStyle w:val="TableGrid"/>
        <w:tblW w:w="9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698"/>
      </w:tblGrid>
      <w:tr w:rsidR="00C87E01" w:rsidRPr="00C87E01" w14:paraId="07D75A51" w14:textId="77777777" w:rsidTr="00240468">
        <w:trPr>
          <w:trHeight w:val="283"/>
        </w:trPr>
        <w:tc>
          <w:tcPr>
            <w:tcW w:w="4843" w:type="dxa"/>
          </w:tcPr>
          <w:p w14:paraId="084EFA96" w14:textId="4F5696B6" w:rsidR="00C87E01" w:rsidRPr="00C87E01" w:rsidRDefault="00C87E01" w:rsidP="00725F2D">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contextualSpacing/>
              <w:jc w:val="lowKashida"/>
              <w:rPr>
                <w:rFonts w:cs="Calibri"/>
                <w:b/>
                <w:color w:val="000000"/>
                <w:sz w:val="24"/>
                <w:szCs w:val="24"/>
              </w:rPr>
            </w:pPr>
            <w:r w:rsidRPr="00C87E01">
              <w:rPr>
                <w:rFonts w:cs="Calibri"/>
                <w:b/>
                <w:color w:val="000000"/>
                <w:sz w:val="24"/>
                <w:szCs w:val="24"/>
              </w:rPr>
              <w:t xml:space="preserve">Project Title:  </w:t>
            </w:r>
            <w:r w:rsidR="00AF21E6" w:rsidRPr="00AF21E6">
              <w:rPr>
                <w:rFonts w:cs="Calibri"/>
                <w:bCs/>
                <w:color w:val="000000"/>
                <w:sz w:val="24"/>
                <w:szCs w:val="24"/>
              </w:rPr>
              <w:t xml:space="preserve">Umbrella </w:t>
            </w:r>
            <w:proofErr w:type="spellStart"/>
            <w:r w:rsidR="00AF21E6" w:rsidRPr="00AF21E6">
              <w:rPr>
                <w:rFonts w:cs="Calibri"/>
                <w:bCs/>
                <w:color w:val="000000"/>
                <w:sz w:val="24"/>
                <w:szCs w:val="24"/>
              </w:rPr>
              <w:t>Programme</w:t>
            </w:r>
            <w:proofErr w:type="spellEnd"/>
            <w:r w:rsidR="00AF21E6" w:rsidRPr="00AF21E6">
              <w:rPr>
                <w:rFonts w:cs="Calibri"/>
                <w:bCs/>
                <w:color w:val="000000"/>
                <w:sz w:val="24"/>
                <w:szCs w:val="24"/>
              </w:rPr>
              <w:t xml:space="preserve"> to support</w:t>
            </w:r>
            <w:r w:rsidR="00AF21E6">
              <w:rPr>
                <w:rFonts w:cs="Calibri"/>
                <w:bCs/>
                <w:color w:val="000000"/>
                <w:sz w:val="24"/>
                <w:szCs w:val="24"/>
              </w:rPr>
              <w:t xml:space="preserve"> </w:t>
            </w:r>
            <w:r w:rsidR="00AF21E6" w:rsidRPr="00AF21E6">
              <w:rPr>
                <w:rFonts w:cs="Calibri"/>
                <w:bCs/>
                <w:color w:val="000000"/>
                <w:sz w:val="24"/>
                <w:szCs w:val="24"/>
              </w:rPr>
              <w:t>NBSAP and the 7</w:t>
            </w:r>
            <w:r w:rsidR="00AF21E6" w:rsidRPr="00AF21E6">
              <w:rPr>
                <w:rFonts w:cs="Calibri"/>
                <w:bCs/>
                <w:color w:val="000000"/>
                <w:sz w:val="24"/>
                <w:szCs w:val="24"/>
                <w:vertAlign w:val="superscript"/>
              </w:rPr>
              <w:t>th</w:t>
            </w:r>
            <w:r w:rsidR="00AF21E6" w:rsidRPr="00AF21E6">
              <w:rPr>
                <w:rFonts w:cs="Calibri"/>
                <w:bCs/>
                <w:color w:val="000000"/>
                <w:sz w:val="24"/>
                <w:szCs w:val="24"/>
              </w:rPr>
              <w:t xml:space="preserve"> National Reports</w:t>
            </w:r>
          </w:p>
        </w:tc>
        <w:tc>
          <w:tcPr>
            <w:tcW w:w="4698" w:type="dxa"/>
          </w:tcPr>
          <w:p w14:paraId="58EFF002" w14:textId="77777777"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contextualSpacing/>
              <w:jc w:val="center"/>
              <w:rPr>
                <w:rFonts w:cs="Calibri"/>
                <w:b/>
                <w:bCs/>
                <w:color w:val="000000"/>
                <w:sz w:val="24"/>
                <w:szCs w:val="24"/>
              </w:rPr>
            </w:pPr>
          </w:p>
        </w:tc>
      </w:tr>
      <w:tr w:rsidR="00C87E01" w:rsidRPr="00C87E01" w14:paraId="036DDEA6" w14:textId="77777777" w:rsidTr="00240468">
        <w:trPr>
          <w:trHeight w:val="298"/>
        </w:trPr>
        <w:tc>
          <w:tcPr>
            <w:tcW w:w="4843" w:type="dxa"/>
          </w:tcPr>
          <w:p w14:paraId="6BB083E1" w14:textId="312E84D1" w:rsidR="00C87E01" w:rsidRPr="00C87E01" w:rsidRDefault="00C87E01" w:rsidP="00AA04E5">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contextualSpacing/>
              <w:rPr>
                <w:rFonts w:cs="Calibri"/>
                <w:b/>
                <w:color w:val="000000"/>
                <w:sz w:val="24"/>
                <w:szCs w:val="24"/>
              </w:rPr>
            </w:pPr>
            <w:r w:rsidRPr="00C87E01">
              <w:rPr>
                <w:rFonts w:cs="Calibri"/>
                <w:b/>
                <w:color w:val="000000"/>
                <w:sz w:val="24"/>
                <w:szCs w:val="24"/>
              </w:rPr>
              <w:t>Project ID:</w:t>
            </w:r>
            <w:r w:rsidR="00AA04E5">
              <w:rPr>
                <w:rFonts w:cs="Calibri"/>
                <w:b/>
                <w:color w:val="000000"/>
                <w:sz w:val="24"/>
                <w:szCs w:val="24"/>
              </w:rPr>
              <w:t xml:space="preserve"> </w:t>
            </w:r>
            <w:r w:rsidR="00AA04E5" w:rsidRPr="00AA04E5">
              <w:rPr>
                <w:rFonts w:cs="Calibri"/>
                <w:bCs/>
                <w:color w:val="000000"/>
                <w:sz w:val="24"/>
                <w:szCs w:val="24"/>
              </w:rPr>
              <w:t>01003136</w:t>
            </w:r>
          </w:p>
        </w:tc>
        <w:tc>
          <w:tcPr>
            <w:tcW w:w="4698" w:type="dxa"/>
          </w:tcPr>
          <w:p w14:paraId="6DC04041" w14:textId="77777777"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contextualSpacing/>
              <w:jc w:val="center"/>
              <w:rPr>
                <w:rFonts w:cs="Calibri"/>
                <w:b/>
                <w:bCs/>
                <w:color w:val="000000"/>
                <w:sz w:val="24"/>
                <w:szCs w:val="24"/>
              </w:rPr>
            </w:pPr>
          </w:p>
        </w:tc>
      </w:tr>
      <w:tr w:rsidR="00C87E01" w:rsidRPr="00C87E01" w14:paraId="67258E38" w14:textId="77777777" w:rsidTr="00240468">
        <w:trPr>
          <w:trHeight w:val="283"/>
        </w:trPr>
        <w:tc>
          <w:tcPr>
            <w:tcW w:w="4843" w:type="dxa"/>
          </w:tcPr>
          <w:p w14:paraId="29034279" w14:textId="44A88A56"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contextualSpacing/>
              <w:rPr>
                <w:rFonts w:cs="Calibri"/>
                <w:b/>
                <w:color w:val="000000"/>
                <w:sz w:val="24"/>
                <w:szCs w:val="24"/>
              </w:rPr>
            </w:pPr>
            <w:r w:rsidRPr="00C87E01">
              <w:rPr>
                <w:rFonts w:cs="Calibri"/>
                <w:b/>
                <w:color w:val="000000"/>
                <w:sz w:val="24"/>
                <w:szCs w:val="24"/>
              </w:rPr>
              <w:t>Duration:</w:t>
            </w:r>
            <w:r w:rsidR="00AA04E5">
              <w:rPr>
                <w:rFonts w:cs="Calibri"/>
                <w:b/>
                <w:color w:val="000000"/>
                <w:sz w:val="24"/>
                <w:szCs w:val="24"/>
              </w:rPr>
              <w:t xml:space="preserve"> </w:t>
            </w:r>
          </w:p>
        </w:tc>
        <w:tc>
          <w:tcPr>
            <w:tcW w:w="4698" w:type="dxa"/>
          </w:tcPr>
          <w:p w14:paraId="7D19F053" w14:textId="77777777"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contextualSpacing/>
              <w:jc w:val="center"/>
              <w:rPr>
                <w:rFonts w:cs="Calibri"/>
                <w:b/>
                <w:bCs/>
                <w:color w:val="000000"/>
                <w:sz w:val="24"/>
                <w:szCs w:val="24"/>
              </w:rPr>
            </w:pPr>
          </w:p>
        </w:tc>
      </w:tr>
      <w:tr w:rsidR="00C87E01" w:rsidRPr="00C87E01" w14:paraId="7E540E32" w14:textId="77777777" w:rsidTr="00240468">
        <w:trPr>
          <w:trHeight w:val="298"/>
        </w:trPr>
        <w:tc>
          <w:tcPr>
            <w:tcW w:w="4843" w:type="dxa"/>
          </w:tcPr>
          <w:p w14:paraId="26CDF41B" w14:textId="50E3F183" w:rsidR="00C87E01" w:rsidRPr="00C87E01" w:rsidRDefault="00C87E01" w:rsidP="00D34E70">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contextualSpacing/>
              <w:rPr>
                <w:rFonts w:cs="Calibri"/>
                <w:b/>
                <w:color w:val="000000"/>
                <w:sz w:val="24"/>
                <w:szCs w:val="24"/>
              </w:rPr>
            </w:pPr>
            <w:r w:rsidRPr="00C87E01">
              <w:rPr>
                <w:rFonts w:cs="Calibri"/>
                <w:b/>
                <w:color w:val="000000"/>
                <w:sz w:val="24"/>
                <w:szCs w:val="24"/>
              </w:rPr>
              <w:t>CPD Outcome:</w:t>
            </w:r>
            <w:r w:rsidR="00D34E70">
              <w:rPr>
                <w:rFonts w:cs="Calibri"/>
                <w:b/>
                <w:color w:val="000000"/>
                <w:sz w:val="24"/>
                <w:szCs w:val="24"/>
              </w:rPr>
              <w:t xml:space="preserve"> </w:t>
            </w:r>
            <w:r w:rsidR="00D34E70" w:rsidRPr="00D34E70">
              <w:rPr>
                <w:rFonts w:cs="Calibri"/>
                <w:bCs/>
                <w:color w:val="000000"/>
                <w:sz w:val="24"/>
                <w:szCs w:val="24"/>
              </w:rPr>
              <w:t>Output 3.2: Improved measures in place for environmental governance, resilience to climatic shocks and the management of natural resources</w:t>
            </w:r>
          </w:p>
        </w:tc>
        <w:tc>
          <w:tcPr>
            <w:tcW w:w="4698" w:type="dxa"/>
          </w:tcPr>
          <w:p w14:paraId="461A69A7" w14:textId="77777777"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contextualSpacing/>
              <w:jc w:val="center"/>
              <w:rPr>
                <w:rFonts w:cs="Calibri"/>
                <w:b/>
                <w:bCs/>
                <w:color w:val="000000"/>
                <w:sz w:val="24"/>
                <w:szCs w:val="24"/>
              </w:rPr>
            </w:pPr>
          </w:p>
        </w:tc>
      </w:tr>
      <w:tr w:rsidR="00C87E01" w:rsidRPr="00C87E01" w14:paraId="12DEFE7B" w14:textId="77777777" w:rsidTr="00240468">
        <w:trPr>
          <w:trHeight w:val="283"/>
        </w:trPr>
        <w:tc>
          <w:tcPr>
            <w:tcW w:w="4843" w:type="dxa"/>
          </w:tcPr>
          <w:p w14:paraId="79B18EE5" w14:textId="23B31382"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contextualSpacing/>
              <w:rPr>
                <w:rFonts w:cs="Calibri"/>
                <w:b/>
                <w:color w:val="000000"/>
                <w:sz w:val="24"/>
                <w:szCs w:val="24"/>
              </w:rPr>
            </w:pPr>
            <w:r w:rsidRPr="00C87E01">
              <w:rPr>
                <w:rFonts w:cs="Calibri"/>
                <w:b/>
                <w:color w:val="000000"/>
                <w:sz w:val="24"/>
                <w:szCs w:val="24"/>
              </w:rPr>
              <w:t>Total Budget:</w:t>
            </w:r>
            <w:r w:rsidR="006818CA">
              <w:rPr>
                <w:rFonts w:cs="Calibri"/>
                <w:b/>
                <w:color w:val="000000"/>
                <w:sz w:val="24"/>
                <w:szCs w:val="24"/>
              </w:rPr>
              <w:t xml:space="preserve"> $</w:t>
            </w:r>
            <w:r w:rsidR="00ED2A74">
              <w:rPr>
                <w:rFonts w:cs="Calibri"/>
                <w:b/>
                <w:color w:val="000000"/>
                <w:sz w:val="24"/>
                <w:szCs w:val="24"/>
              </w:rPr>
              <w:t>463,</w:t>
            </w:r>
            <w:r w:rsidR="006408D1">
              <w:rPr>
                <w:rFonts w:cs="Calibri"/>
                <w:b/>
                <w:color w:val="000000"/>
                <w:sz w:val="24"/>
                <w:szCs w:val="24"/>
              </w:rPr>
              <w:t>547</w:t>
            </w:r>
          </w:p>
        </w:tc>
        <w:tc>
          <w:tcPr>
            <w:tcW w:w="4698" w:type="dxa"/>
          </w:tcPr>
          <w:p w14:paraId="2BC3D56A" w14:textId="77777777"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contextualSpacing/>
              <w:jc w:val="center"/>
              <w:rPr>
                <w:rFonts w:cs="Calibri"/>
                <w:b/>
                <w:bCs/>
                <w:color w:val="000000"/>
                <w:sz w:val="24"/>
                <w:szCs w:val="24"/>
              </w:rPr>
            </w:pPr>
          </w:p>
        </w:tc>
      </w:tr>
      <w:tr w:rsidR="00C87E01" w:rsidRPr="00C87E01" w14:paraId="110042CD" w14:textId="77777777" w:rsidTr="00240468">
        <w:trPr>
          <w:trHeight w:val="283"/>
        </w:trPr>
        <w:tc>
          <w:tcPr>
            <w:tcW w:w="4843" w:type="dxa"/>
          </w:tcPr>
          <w:p w14:paraId="0FD5664A" w14:textId="0ADD2803"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contextualSpacing/>
              <w:rPr>
                <w:rFonts w:cs="Calibri"/>
                <w:b/>
                <w:color w:val="000000"/>
                <w:sz w:val="24"/>
                <w:szCs w:val="24"/>
              </w:rPr>
            </w:pPr>
            <w:r w:rsidRPr="00C87E01">
              <w:rPr>
                <w:rFonts w:cs="Calibri"/>
                <w:b/>
                <w:color w:val="000000"/>
                <w:sz w:val="24"/>
                <w:szCs w:val="24"/>
              </w:rPr>
              <w:t>Implementing Partner:</w:t>
            </w:r>
            <w:r w:rsidR="006408D1">
              <w:rPr>
                <w:rFonts w:cs="Calibri"/>
                <w:b/>
                <w:color w:val="000000"/>
                <w:sz w:val="24"/>
                <w:szCs w:val="24"/>
              </w:rPr>
              <w:t xml:space="preserve"> MOECC</w:t>
            </w:r>
          </w:p>
        </w:tc>
        <w:tc>
          <w:tcPr>
            <w:tcW w:w="4698" w:type="dxa"/>
          </w:tcPr>
          <w:p w14:paraId="08C1E1CE" w14:textId="77777777"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contextualSpacing/>
              <w:jc w:val="center"/>
              <w:rPr>
                <w:rFonts w:cs="Calibri"/>
                <w:b/>
                <w:bCs/>
                <w:color w:val="000000"/>
                <w:sz w:val="24"/>
                <w:szCs w:val="24"/>
              </w:rPr>
            </w:pPr>
          </w:p>
        </w:tc>
      </w:tr>
      <w:tr w:rsidR="00C87E01" w:rsidRPr="00C87E01" w14:paraId="614CF64D" w14:textId="77777777" w:rsidTr="00240468">
        <w:trPr>
          <w:trHeight w:val="298"/>
        </w:trPr>
        <w:tc>
          <w:tcPr>
            <w:tcW w:w="4843" w:type="dxa"/>
          </w:tcPr>
          <w:p w14:paraId="520F7755" w14:textId="77777777"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contextualSpacing/>
              <w:rPr>
                <w:rFonts w:cs="Calibri"/>
                <w:b/>
                <w:color w:val="000000"/>
                <w:sz w:val="24"/>
                <w:szCs w:val="24"/>
              </w:rPr>
            </w:pPr>
            <w:r w:rsidRPr="00C87E01">
              <w:rPr>
                <w:rFonts w:cs="Calibri"/>
                <w:b/>
                <w:color w:val="000000"/>
                <w:sz w:val="24"/>
                <w:szCs w:val="24"/>
              </w:rPr>
              <w:t>Responsible Parties:</w:t>
            </w:r>
          </w:p>
        </w:tc>
        <w:tc>
          <w:tcPr>
            <w:tcW w:w="4698" w:type="dxa"/>
          </w:tcPr>
          <w:p w14:paraId="3661CEF2" w14:textId="77777777"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contextualSpacing/>
              <w:jc w:val="center"/>
              <w:rPr>
                <w:rFonts w:cs="Calibri"/>
                <w:b/>
                <w:bCs/>
                <w:color w:val="000000"/>
                <w:sz w:val="24"/>
                <w:szCs w:val="24"/>
              </w:rPr>
            </w:pPr>
          </w:p>
        </w:tc>
      </w:tr>
      <w:tr w:rsidR="00C87E01" w:rsidRPr="00C87E01" w14:paraId="3F526D44" w14:textId="77777777" w:rsidTr="00C87E01">
        <w:trPr>
          <w:trHeight w:val="283"/>
        </w:trPr>
        <w:tc>
          <w:tcPr>
            <w:tcW w:w="4843" w:type="dxa"/>
            <w:shd w:val="clear" w:color="auto" w:fill="9CC2E5"/>
          </w:tcPr>
          <w:p w14:paraId="6091C063" w14:textId="77777777"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contextualSpacing/>
              <w:rPr>
                <w:rFonts w:cs="Calibri"/>
                <w:b/>
                <w:color w:val="000000"/>
                <w:sz w:val="24"/>
                <w:szCs w:val="24"/>
              </w:rPr>
            </w:pPr>
            <w:r w:rsidRPr="00C87E01">
              <w:rPr>
                <w:rFonts w:cs="Calibri"/>
                <w:b/>
                <w:color w:val="000000"/>
                <w:sz w:val="24"/>
                <w:szCs w:val="24"/>
              </w:rPr>
              <w:t xml:space="preserve">Reporting Period:  </w:t>
            </w:r>
          </w:p>
        </w:tc>
        <w:tc>
          <w:tcPr>
            <w:tcW w:w="4698" w:type="dxa"/>
          </w:tcPr>
          <w:p w14:paraId="528E7CB1" w14:textId="697A3C54"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contextualSpacing/>
              <w:jc w:val="center"/>
              <w:rPr>
                <w:rFonts w:cs="Calibri"/>
                <w:b/>
                <w:bCs/>
                <w:color w:val="000000"/>
                <w:sz w:val="24"/>
                <w:szCs w:val="24"/>
              </w:rPr>
            </w:pPr>
            <w:r w:rsidRPr="00C87E01">
              <w:rPr>
                <w:rFonts w:cs="Calibri"/>
              </w:rPr>
              <w:t xml:space="preserve">From: </w:t>
            </w:r>
            <w:r w:rsidR="000703DF">
              <w:rPr>
                <w:rFonts w:cs="Calibri"/>
              </w:rPr>
              <w:t>01</w:t>
            </w:r>
            <w:r w:rsidRPr="00C87E01">
              <w:rPr>
                <w:rFonts w:cs="Calibri"/>
              </w:rPr>
              <w:t>/</w:t>
            </w:r>
            <w:r w:rsidR="000703DF">
              <w:rPr>
                <w:rFonts w:cs="Calibri"/>
              </w:rPr>
              <w:t>06</w:t>
            </w:r>
            <w:r w:rsidRPr="00C87E01">
              <w:rPr>
                <w:rFonts w:cs="Calibri"/>
              </w:rPr>
              <w:t>/</w:t>
            </w:r>
            <w:r w:rsidR="000703DF">
              <w:rPr>
                <w:rFonts w:cs="Calibri"/>
              </w:rPr>
              <w:t>2025</w:t>
            </w:r>
            <w:r w:rsidRPr="00C87E01">
              <w:rPr>
                <w:rFonts w:cs="Calibri"/>
              </w:rPr>
              <w:t xml:space="preserve"> to:</w:t>
            </w:r>
            <w:r w:rsidR="000703DF">
              <w:rPr>
                <w:rFonts w:cs="Calibri"/>
              </w:rPr>
              <w:t xml:space="preserve"> </w:t>
            </w:r>
            <w:r w:rsidR="00F51284">
              <w:rPr>
                <w:rFonts w:cs="Calibri"/>
              </w:rPr>
              <w:t>31</w:t>
            </w:r>
            <w:r w:rsidRPr="00C87E01">
              <w:rPr>
                <w:rFonts w:cs="Calibri"/>
              </w:rPr>
              <w:t>/</w:t>
            </w:r>
            <w:r w:rsidR="00F51284">
              <w:rPr>
                <w:rFonts w:cs="Calibri"/>
              </w:rPr>
              <w:t>12</w:t>
            </w:r>
            <w:r w:rsidRPr="00C87E01">
              <w:rPr>
                <w:rFonts w:cs="Calibri"/>
              </w:rPr>
              <w:t>/</w:t>
            </w:r>
            <w:r w:rsidR="00F51284">
              <w:rPr>
                <w:rFonts w:cs="Calibri"/>
              </w:rPr>
              <w:t>2025</w:t>
            </w:r>
          </w:p>
        </w:tc>
      </w:tr>
      <w:tr w:rsidR="00C87E01" w:rsidRPr="00C87E01" w14:paraId="7A6A2B57" w14:textId="77777777" w:rsidTr="00C87E01">
        <w:trPr>
          <w:trHeight w:val="298"/>
        </w:trPr>
        <w:tc>
          <w:tcPr>
            <w:tcW w:w="4843" w:type="dxa"/>
            <w:shd w:val="clear" w:color="auto" w:fill="9CC2E5"/>
          </w:tcPr>
          <w:p w14:paraId="583690CF" w14:textId="77777777"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contextualSpacing/>
              <w:rPr>
                <w:rFonts w:cs="Calibri"/>
                <w:b/>
                <w:color w:val="000000"/>
                <w:sz w:val="24"/>
                <w:szCs w:val="24"/>
              </w:rPr>
            </w:pPr>
            <w:r w:rsidRPr="00C87E01">
              <w:rPr>
                <w:rFonts w:cs="Calibri"/>
                <w:b/>
                <w:color w:val="000000"/>
                <w:sz w:val="24"/>
                <w:szCs w:val="24"/>
              </w:rPr>
              <w:t xml:space="preserve">Date Submitted: </w:t>
            </w:r>
          </w:p>
        </w:tc>
        <w:tc>
          <w:tcPr>
            <w:tcW w:w="4698" w:type="dxa"/>
          </w:tcPr>
          <w:p w14:paraId="405E3D80" w14:textId="77777777"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contextualSpacing/>
              <w:jc w:val="center"/>
              <w:rPr>
                <w:rFonts w:cs="Calibri"/>
                <w:b/>
                <w:bCs/>
                <w:color w:val="000000"/>
                <w:sz w:val="24"/>
                <w:szCs w:val="24"/>
              </w:rPr>
            </w:pPr>
          </w:p>
        </w:tc>
      </w:tr>
    </w:tbl>
    <w:p w14:paraId="560DB29F" w14:textId="77777777"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spacing w:after="0" w:line="240" w:lineRule="auto"/>
        <w:contextualSpacing/>
        <w:jc w:val="center"/>
        <w:rPr>
          <w:rFonts w:ascii="Calibri" w:eastAsia="Calibri" w:hAnsi="Calibri" w:cs="Calibri"/>
          <w:b/>
          <w:bCs/>
          <w:color w:val="000000"/>
          <w:kern w:val="0"/>
          <w:sz w:val="24"/>
          <w:szCs w:val="24"/>
          <w14:ligatures w14:val="none"/>
        </w:rPr>
      </w:pPr>
    </w:p>
    <w:p w14:paraId="668A6E14" w14:textId="77777777" w:rsidR="00C87E01" w:rsidRPr="00C87E01" w:rsidRDefault="00C87E01" w:rsidP="00C87E01">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spacing w:after="0" w:line="240" w:lineRule="auto"/>
        <w:contextualSpacing/>
        <w:jc w:val="center"/>
        <w:rPr>
          <w:rFonts w:ascii="Calibri" w:eastAsia="Calibri" w:hAnsi="Calibri" w:cs="Calibri"/>
          <w:b/>
          <w:bCs/>
          <w:color w:val="000000"/>
          <w:kern w:val="0"/>
          <w:sz w:val="24"/>
          <w:szCs w:val="24"/>
          <w14:ligatures w14:val="none"/>
        </w:rPr>
      </w:pPr>
    </w:p>
    <w:p w14:paraId="67ADD9D1" w14:textId="77777777" w:rsidR="00C87E01" w:rsidRPr="00C87E01" w:rsidRDefault="00C87E01" w:rsidP="00C87E01">
      <w:pPr>
        <w:tabs>
          <w:tab w:val="left" w:pos="-1440"/>
          <w:tab w:val="left" w:pos="-720"/>
          <w:tab w:val="left" w:pos="0"/>
          <w:tab w:val="left" w:pos="775"/>
          <w:tab w:val="left" w:pos="1440"/>
          <w:tab w:val="left" w:pos="2160"/>
          <w:tab w:val="left" w:pos="2880"/>
          <w:tab w:val="left" w:pos="3600"/>
          <w:tab w:val="left" w:pos="4320"/>
          <w:tab w:val="left" w:pos="5040"/>
          <w:tab w:val="left" w:pos="5760"/>
          <w:tab w:val="left" w:pos="6480"/>
          <w:tab w:val="left" w:pos="7200"/>
          <w:tab w:val="left" w:pos="7920"/>
        </w:tabs>
        <w:suppressAutoHyphens/>
        <w:spacing w:after="0" w:line="240" w:lineRule="auto"/>
        <w:contextualSpacing/>
        <w:rPr>
          <w:rFonts w:ascii="Calibri" w:eastAsia="Calibri" w:hAnsi="Calibri" w:cs="Calibri"/>
          <w:color w:val="000000"/>
          <w:kern w:val="0"/>
          <w:sz w:val="24"/>
          <w:szCs w:val="24"/>
          <w14:ligatures w14:val="none"/>
        </w:rPr>
      </w:pPr>
    </w:p>
    <w:tbl>
      <w:tblPr>
        <w:tblW w:w="0" w:type="auto"/>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6"/>
        <w:gridCol w:w="4179"/>
      </w:tblGrid>
      <w:tr w:rsidR="00C87E01" w:rsidRPr="00C87E01" w14:paraId="61B647B6" w14:textId="77777777" w:rsidTr="00240468">
        <w:trPr>
          <w:trHeight w:val="365"/>
        </w:trPr>
        <w:tc>
          <w:tcPr>
            <w:tcW w:w="0" w:type="auto"/>
            <w:gridSpan w:val="2"/>
          </w:tcPr>
          <w:p w14:paraId="138A1DFD" w14:textId="77777777" w:rsidR="00C87E01" w:rsidRPr="00C87E01" w:rsidRDefault="00C87E01" w:rsidP="00C87E01">
            <w:pPr>
              <w:numPr>
                <w:ilvl w:val="0"/>
                <w:numId w:val="1"/>
              </w:numPr>
              <w:contextualSpacing/>
              <w:jc w:val="both"/>
              <w:rPr>
                <w:rFonts w:ascii="Calibri" w:eastAsia="Calibri" w:hAnsi="Calibri" w:cs="Calibri"/>
                <w:b/>
                <w:bCs/>
                <w:i/>
                <w:iCs/>
                <w:color w:val="000000"/>
                <w:spacing w:val="-6"/>
                <w:kern w:val="0"/>
                <w:sz w:val="24"/>
                <w:szCs w:val="24"/>
                <w14:ligatures w14:val="none"/>
              </w:rPr>
            </w:pPr>
            <w:r w:rsidRPr="00C87E01">
              <w:rPr>
                <w:rFonts w:ascii="Calibri" w:eastAsia="Calibri" w:hAnsi="Calibri" w:cs="Calibri"/>
                <w:b/>
                <w:color w:val="000000"/>
                <w:spacing w:val="-6"/>
                <w:kern w:val="0"/>
                <w:sz w:val="24"/>
                <w:szCs w:val="24"/>
                <w14:ligatures w14:val="none"/>
              </w:rPr>
              <w:t>Executive Summary (Highlights)</w:t>
            </w:r>
            <w:r w:rsidRPr="00C87E01">
              <w:rPr>
                <w:rFonts w:ascii="Calibri" w:eastAsia="Calibri" w:hAnsi="Calibri" w:cs="Calibri"/>
                <w:b/>
                <w:bCs/>
                <w:kern w:val="0"/>
                <w:sz w:val="21"/>
                <w:szCs w:val="21"/>
                <w14:ligatures w14:val="none"/>
              </w:rPr>
              <w:t xml:space="preserve"> </w:t>
            </w:r>
            <w:r w:rsidRPr="00C87E01">
              <w:rPr>
                <w:rFonts w:ascii="Calibri" w:eastAsia="Calibri" w:hAnsi="Calibri" w:cs="Calibri"/>
                <w:b/>
                <w:bCs/>
                <w:i/>
                <w:iCs/>
                <w:color w:val="000000"/>
                <w:spacing w:val="-6"/>
                <w:kern w:val="0"/>
                <w:sz w:val="24"/>
                <w:szCs w:val="24"/>
                <w14:ligatures w14:val="none"/>
              </w:rPr>
              <w:t>HIGHLIGHTS</w:t>
            </w:r>
          </w:p>
          <w:p w14:paraId="552497B0" w14:textId="77777777" w:rsidR="00F948D2" w:rsidRDefault="00032762" w:rsidP="00F948D2">
            <w:pPr>
              <w:pStyle w:val="NormalWeb"/>
              <w:numPr>
                <w:ilvl w:val="0"/>
                <w:numId w:val="6"/>
              </w:numPr>
              <w:rPr>
                <w:rFonts w:ascii="Calibri" w:hAnsi="Calibri" w:cs="Calibri"/>
                <w:sz w:val="22"/>
                <w:szCs w:val="22"/>
              </w:rPr>
            </w:pPr>
            <w:r w:rsidRPr="00F948D2">
              <w:rPr>
                <w:rFonts w:ascii="Calibri" w:hAnsi="Calibri" w:cs="Calibri"/>
                <w:sz w:val="22"/>
                <w:szCs w:val="22"/>
              </w:rPr>
              <w:t>The revised National Biodiversity Strategy and Action Plan (NBSAP) was consolidated into a coherent draft aligned with the Kunming–Montreal Global Biodiversity Framework and ready for validation.</w:t>
            </w:r>
          </w:p>
          <w:p w14:paraId="5E6E37F1" w14:textId="77777777" w:rsidR="00F948D2" w:rsidRDefault="00032762" w:rsidP="00F948D2">
            <w:pPr>
              <w:pStyle w:val="NormalWeb"/>
              <w:numPr>
                <w:ilvl w:val="0"/>
                <w:numId w:val="6"/>
              </w:numPr>
              <w:rPr>
                <w:rFonts w:ascii="Calibri" w:hAnsi="Calibri" w:cs="Calibri"/>
                <w:sz w:val="22"/>
                <w:szCs w:val="22"/>
              </w:rPr>
            </w:pPr>
            <w:r w:rsidRPr="00F948D2">
              <w:rPr>
                <w:rFonts w:ascii="Calibri" w:hAnsi="Calibri" w:cs="Calibri"/>
                <w:sz w:val="22"/>
                <w:szCs w:val="22"/>
              </w:rPr>
              <w:t>A comprehensive capacity and financing assessment identified key governance gaps and proposed actionable reforms to strengthen biodiversity institutions, data systems, and resource mobilization.</w:t>
            </w:r>
          </w:p>
          <w:p w14:paraId="046B6016" w14:textId="77777777" w:rsidR="00F948D2" w:rsidRDefault="00032762" w:rsidP="00F948D2">
            <w:pPr>
              <w:pStyle w:val="NormalWeb"/>
              <w:numPr>
                <w:ilvl w:val="0"/>
                <w:numId w:val="6"/>
              </w:numPr>
              <w:rPr>
                <w:rFonts w:ascii="Calibri" w:hAnsi="Calibri" w:cs="Calibri"/>
                <w:sz w:val="22"/>
                <w:szCs w:val="22"/>
              </w:rPr>
            </w:pPr>
            <w:r w:rsidRPr="00F948D2">
              <w:rPr>
                <w:rFonts w:ascii="Calibri" w:hAnsi="Calibri" w:cs="Calibri"/>
                <w:sz w:val="22"/>
                <w:szCs w:val="22"/>
              </w:rPr>
              <w:t>Somalia’s first national spatial prioritization framework was produced, identifying priority ecosystems, restoration areas, corridors, and candidate protected areas with supporting biodiversity and pressure maps.</w:t>
            </w:r>
          </w:p>
          <w:p w14:paraId="7C61DB87" w14:textId="77777777" w:rsidR="00F948D2" w:rsidRDefault="00032762" w:rsidP="00F948D2">
            <w:pPr>
              <w:pStyle w:val="NormalWeb"/>
              <w:numPr>
                <w:ilvl w:val="0"/>
                <w:numId w:val="6"/>
              </w:numPr>
              <w:rPr>
                <w:rFonts w:ascii="Calibri" w:hAnsi="Calibri" w:cs="Calibri"/>
                <w:sz w:val="22"/>
                <w:szCs w:val="22"/>
              </w:rPr>
            </w:pPr>
            <w:r w:rsidRPr="00F948D2">
              <w:rPr>
                <w:rFonts w:ascii="Calibri" w:hAnsi="Calibri" w:cs="Calibri"/>
                <w:sz w:val="22"/>
                <w:szCs w:val="22"/>
              </w:rPr>
              <w:t>The Seventh National Report to the Convention on Biological Diversity confirmed Somalia’s foundational biodiversity governance is largely in place, while emphasizing the urgent need for effective execution and resourcing.</w:t>
            </w:r>
          </w:p>
          <w:p w14:paraId="0DD5E4C6" w14:textId="4CEB3F3E" w:rsidR="00C87E01" w:rsidRPr="00E2344E" w:rsidRDefault="00032762" w:rsidP="00E2344E">
            <w:pPr>
              <w:pStyle w:val="NormalWeb"/>
              <w:numPr>
                <w:ilvl w:val="0"/>
                <w:numId w:val="6"/>
              </w:numPr>
              <w:rPr>
                <w:rFonts w:ascii="Calibri" w:hAnsi="Calibri" w:cs="Calibri"/>
                <w:sz w:val="22"/>
                <w:szCs w:val="22"/>
              </w:rPr>
            </w:pPr>
            <w:r w:rsidRPr="00F948D2">
              <w:rPr>
                <w:rFonts w:ascii="Calibri" w:hAnsi="Calibri" w:cs="Calibri"/>
                <w:sz w:val="22"/>
                <w:szCs w:val="22"/>
              </w:rPr>
              <w:t>The thematic review and stakeholder consultations generated actionable recommendations to update national targets and improve integration of biodiversity into development planning and governance</w:t>
            </w:r>
            <w:r>
              <w:t>.</w:t>
            </w:r>
          </w:p>
        </w:tc>
      </w:tr>
      <w:tr w:rsidR="00C87E01" w:rsidRPr="00C87E01" w14:paraId="20BE3C76" w14:textId="77777777" w:rsidTr="00240468">
        <w:trPr>
          <w:trHeight w:val="1061"/>
        </w:trPr>
        <w:tc>
          <w:tcPr>
            <w:tcW w:w="0" w:type="auto"/>
            <w:gridSpan w:val="2"/>
          </w:tcPr>
          <w:p w14:paraId="28E9EB68" w14:textId="77777777" w:rsidR="00C87E01" w:rsidRPr="00C87E01" w:rsidRDefault="00C87E01" w:rsidP="00C87E01">
            <w:pPr>
              <w:ind w:left="720"/>
              <w:contextualSpacing/>
              <w:rPr>
                <w:rFonts w:ascii="Calibri" w:eastAsia="Calibri" w:hAnsi="Calibri" w:cs="Calibri"/>
                <w:b/>
                <w:color w:val="000000"/>
                <w:spacing w:val="-6"/>
                <w:kern w:val="0"/>
                <w:sz w:val="24"/>
                <w:szCs w:val="24"/>
                <w:lang w:val="en-GB"/>
                <w14:ligatures w14:val="none"/>
              </w:rPr>
            </w:pPr>
          </w:p>
          <w:p w14:paraId="53666395" w14:textId="51DBB960" w:rsidR="00C87E01" w:rsidRPr="00BB4664" w:rsidRDefault="00C87E01" w:rsidP="00C87E01">
            <w:pPr>
              <w:numPr>
                <w:ilvl w:val="0"/>
                <w:numId w:val="1"/>
              </w:numPr>
              <w:contextualSpacing/>
              <w:jc w:val="both"/>
              <w:rPr>
                <w:rFonts w:ascii="Calibri" w:eastAsia="Calibri" w:hAnsi="Calibri" w:cs="Calibri"/>
                <w:i/>
                <w:iCs/>
                <w:color w:val="000000"/>
                <w:spacing w:val="-6"/>
                <w:kern w:val="0"/>
                <w:sz w:val="24"/>
                <w:szCs w:val="24"/>
                <w:lang w:val="en-GB"/>
                <w14:ligatures w14:val="none"/>
              </w:rPr>
            </w:pPr>
            <w:r w:rsidRPr="00BB4664">
              <w:rPr>
                <w:rFonts w:ascii="Calibri" w:eastAsia="Calibri" w:hAnsi="Calibri" w:cs="Calibri"/>
                <w:b/>
                <w:color w:val="000000"/>
                <w:spacing w:val="-6"/>
                <w:kern w:val="0"/>
                <w:sz w:val="24"/>
                <w:szCs w:val="24"/>
                <w14:ligatures w14:val="none"/>
              </w:rPr>
              <w:t xml:space="preserve">Progress Review per Project Output: </w:t>
            </w:r>
          </w:p>
          <w:p w14:paraId="5E801C0A" w14:textId="1EA064B7" w:rsidR="00C87E01" w:rsidRDefault="00C87E01" w:rsidP="00C87E01">
            <w:pPr>
              <w:keepNext/>
              <w:keepLines/>
              <w:numPr>
                <w:ilvl w:val="1"/>
                <w:numId w:val="0"/>
              </w:numPr>
              <w:spacing w:before="200" w:after="120" w:line="276" w:lineRule="auto"/>
              <w:ind w:left="720"/>
              <w:outlineLvl w:val="1"/>
              <w:rPr>
                <w:rFonts w:ascii="Calibri" w:eastAsia="Times New Roman" w:hAnsi="Calibri" w:cs="Calibri"/>
                <w:b/>
                <w:bCs/>
                <w:color w:val="4F81BD"/>
                <w:kern w:val="0"/>
                <w:sz w:val="24"/>
                <w:szCs w:val="24"/>
                <w14:ligatures w14:val="none"/>
              </w:rPr>
            </w:pPr>
            <w:bookmarkStart w:id="0" w:name="_Toc424189498"/>
            <w:r w:rsidRPr="00C87E01">
              <w:rPr>
                <w:rFonts w:ascii="Calibri" w:eastAsia="Times New Roman" w:hAnsi="Calibri" w:cs="Calibri"/>
                <w:b/>
                <w:bCs/>
                <w:color w:val="4F81BD"/>
                <w:kern w:val="0"/>
                <w:sz w:val="24"/>
                <w:szCs w:val="24"/>
                <w14:ligatures w14:val="none"/>
              </w:rPr>
              <w:lastRenderedPageBreak/>
              <w:t>OUT</w:t>
            </w:r>
            <w:r w:rsidR="005A142F">
              <w:rPr>
                <w:rFonts w:ascii="Calibri" w:eastAsia="Times New Roman" w:hAnsi="Calibri" w:cs="Calibri"/>
                <w:b/>
                <w:bCs/>
                <w:color w:val="4F81BD"/>
                <w:kern w:val="0"/>
                <w:sz w:val="24"/>
                <w:szCs w:val="24"/>
                <w14:ligatures w14:val="none"/>
              </w:rPr>
              <w:t>COME</w:t>
            </w:r>
            <w:r w:rsidRPr="00C87E01">
              <w:rPr>
                <w:rFonts w:ascii="Calibri" w:eastAsia="Times New Roman" w:hAnsi="Calibri" w:cs="Calibri"/>
                <w:b/>
                <w:bCs/>
                <w:color w:val="4F81BD"/>
                <w:kern w:val="0"/>
                <w:sz w:val="24"/>
                <w:szCs w:val="24"/>
                <w14:ligatures w14:val="none"/>
              </w:rPr>
              <w:t xml:space="preserve"> 1: </w:t>
            </w:r>
            <w:bookmarkEnd w:id="0"/>
          </w:p>
          <w:p w14:paraId="63BB5890" w14:textId="77777777" w:rsidR="00D72469" w:rsidRPr="00BB4664" w:rsidRDefault="00D72469" w:rsidP="00864921">
            <w:pPr>
              <w:pStyle w:val="ListParagraph"/>
              <w:keepNext/>
              <w:keepLines/>
              <w:numPr>
                <w:ilvl w:val="0"/>
                <w:numId w:val="9"/>
              </w:numPr>
              <w:spacing w:before="200" w:after="120" w:line="276" w:lineRule="auto"/>
              <w:outlineLvl w:val="1"/>
              <w:rPr>
                <w:rFonts w:ascii="Calibri" w:eastAsia="Times New Roman" w:hAnsi="Calibri" w:cs="Calibri"/>
                <w:b/>
                <w:bCs/>
                <w:kern w:val="0"/>
                <w:sz w:val="24"/>
                <w:szCs w:val="24"/>
                <w14:ligatures w14:val="none"/>
              </w:rPr>
            </w:pPr>
            <w:r w:rsidRPr="00BB4664">
              <w:rPr>
                <w:rFonts w:ascii="Calibri" w:eastAsia="Times New Roman" w:hAnsi="Calibri" w:cs="Calibri"/>
                <w:b/>
                <w:bCs/>
                <w:kern w:val="0"/>
                <w:sz w:val="24"/>
                <w:szCs w:val="24"/>
                <w14:ligatures w14:val="none"/>
              </w:rPr>
              <w:t>Activities undertaken during the reporting period (2025)</w:t>
            </w:r>
          </w:p>
          <w:p w14:paraId="25418360" w14:textId="77777777" w:rsidR="00D72469" w:rsidRPr="00D72469" w:rsidRDefault="00D72469" w:rsidP="00D72469">
            <w:pPr>
              <w:keepNext/>
              <w:keepLines/>
              <w:numPr>
                <w:ilvl w:val="0"/>
                <w:numId w:val="8"/>
              </w:numPr>
              <w:spacing w:before="200" w:after="120" w:line="276" w:lineRule="auto"/>
              <w:outlineLvl w:val="1"/>
              <w:rPr>
                <w:rFonts w:ascii="Calibri" w:eastAsia="Times New Roman" w:hAnsi="Calibri" w:cs="Calibri"/>
                <w:kern w:val="0"/>
                <w:sz w:val="24"/>
                <w:szCs w:val="24"/>
                <w14:ligatures w14:val="none"/>
              </w:rPr>
            </w:pPr>
            <w:r w:rsidRPr="00D72469">
              <w:rPr>
                <w:rFonts w:ascii="Calibri" w:eastAsia="Times New Roman" w:hAnsi="Calibri" w:cs="Calibri"/>
                <w:kern w:val="0"/>
                <w:sz w:val="24"/>
                <w:szCs w:val="24"/>
                <w14:ligatures w14:val="none"/>
              </w:rPr>
              <w:t>Developed and initiated implementation of a comprehensive stakeholder engagement plan to support an all-of-society approach to the NBSAP update, engaging government, civil society, academia, the private sector, and local communities.</w:t>
            </w:r>
          </w:p>
          <w:p w14:paraId="5D59C567" w14:textId="77777777" w:rsidR="00D72469" w:rsidRPr="00D72469" w:rsidRDefault="00D72469" w:rsidP="00D72469">
            <w:pPr>
              <w:keepNext/>
              <w:keepLines/>
              <w:numPr>
                <w:ilvl w:val="0"/>
                <w:numId w:val="8"/>
              </w:numPr>
              <w:spacing w:before="200" w:after="120" w:line="276" w:lineRule="auto"/>
              <w:outlineLvl w:val="1"/>
              <w:rPr>
                <w:rFonts w:ascii="Calibri" w:eastAsia="Times New Roman" w:hAnsi="Calibri" w:cs="Calibri"/>
                <w:kern w:val="0"/>
                <w:sz w:val="24"/>
                <w:szCs w:val="24"/>
                <w14:ligatures w14:val="none"/>
              </w:rPr>
            </w:pPr>
            <w:r w:rsidRPr="00D72469">
              <w:rPr>
                <w:rFonts w:ascii="Calibri" w:eastAsia="Times New Roman" w:hAnsi="Calibri" w:cs="Calibri"/>
                <w:kern w:val="0"/>
                <w:sz w:val="24"/>
                <w:szCs w:val="24"/>
                <w14:ligatures w14:val="none"/>
              </w:rPr>
              <w:t>Conducted a national gender analysis and prepared a draft gender action plan to support gender mainstreaming in consultations and in actions informing the NBSAP revision.</w:t>
            </w:r>
          </w:p>
          <w:p w14:paraId="57F6DDDA" w14:textId="77777777" w:rsidR="00D72469" w:rsidRPr="00D72469" w:rsidRDefault="00D72469" w:rsidP="00D72469">
            <w:pPr>
              <w:keepNext/>
              <w:keepLines/>
              <w:numPr>
                <w:ilvl w:val="0"/>
                <w:numId w:val="8"/>
              </w:numPr>
              <w:spacing w:before="200" w:after="120" w:line="276" w:lineRule="auto"/>
              <w:outlineLvl w:val="1"/>
              <w:rPr>
                <w:rFonts w:ascii="Calibri" w:eastAsia="Times New Roman" w:hAnsi="Calibri" w:cs="Calibri"/>
                <w:kern w:val="0"/>
                <w:sz w:val="24"/>
                <w:szCs w:val="24"/>
                <w14:ligatures w14:val="none"/>
              </w:rPr>
            </w:pPr>
            <w:r w:rsidRPr="00D72469">
              <w:rPr>
                <w:rFonts w:ascii="Calibri" w:eastAsia="Times New Roman" w:hAnsi="Calibri" w:cs="Calibri"/>
                <w:kern w:val="0"/>
                <w:sz w:val="24"/>
                <w:szCs w:val="24"/>
                <w14:ligatures w14:val="none"/>
              </w:rPr>
              <w:t>Identified and prioritized key gaps and inconsistencies in the existing NBSAP based on Early Action Support (EAS) results, to inform alignment of the updated NBSAP with the Kunming–Montreal Global Biodiversity Framework.</w:t>
            </w:r>
          </w:p>
          <w:p w14:paraId="34A9E171" w14:textId="77777777" w:rsidR="00D72469" w:rsidRPr="00D72469" w:rsidRDefault="00D72469" w:rsidP="00D72469">
            <w:pPr>
              <w:keepNext/>
              <w:keepLines/>
              <w:numPr>
                <w:ilvl w:val="0"/>
                <w:numId w:val="8"/>
              </w:numPr>
              <w:spacing w:before="200" w:after="120" w:line="276" w:lineRule="auto"/>
              <w:outlineLvl w:val="1"/>
              <w:rPr>
                <w:rFonts w:ascii="Calibri" w:eastAsia="Times New Roman" w:hAnsi="Calibri" w:cs="Calibri"/>
                <w:kern w:val="0"/>
                <w:sz w:val="24"/>
                <w:szCs w:val="24"/>
                <w14:ligatures w14:val="none"/>
              </w:rPr>
            </w:pPr>
            <w:r w:rsidRPr="00D72469">
              <w:rPr>
                <w:rFonts w:ascii="Calibri" w:eastAsia="Times New Roman" w:hAnsi="Calibri" w:cs="Calibri"/>
                <w:kern w:val="0"/>
                <w:sz w:val="24"/>
                <w:szCs w:val="24"/>
                <w14:ligatures w14:val="none"/>
              </w:rPr>
              <w:t>Undertook policy alignment reviews and drafted an NBSAP section addressing policy coherence and biodiversity mainstreaming across key sectors.</w:t>
            </w:r>
          </w:p>
          <w:p w14:paraId="743A7F71" w14:textId="77777777" w:rsidR="00D72469" w:rsidRPr="00D72469" w:rsidRDefault="00D72469" w:rsidP="00D72469">
            <w:pPr>
              <w:keepNext/>
              <w:keepLines/>
              <w:numPr>
                <w:ilvl w:val="0"/>
                <w:numId w:val="8"/>
              </w:numPr>
              <w:spacing w:before="200" w:after="120" w:line="276" w:lineRule="auto"/>
              <w:outlineLvl w:val="1"/>
              <w:rPr>
                <w:rFonts w:ascii="Calibri" w:eastAsia="Times New Roman" w:hAnsi="Calibri" w:cs="Calibri"/>
                <w:kern w:val="0"/>
                <w:sz w:val="24"/>
                <w:szCs w:val="24"/>
                <w14:ligatures w14:val="none"/>
              </w:rPr>
            </w:pPr>
            <w:r w:rsidRPr="00D72469">
              <w:rPr>
                <w:rFonts w:ascii="Calibri" w:eastAsia="Times New Roman" w:hAnsi="Calibri" w:cs="Calibri"/>
                <w:kern w:val="0"/>
                <w:sz w:val="24"/>
                <w:szCs w:val="24"/>
                <w14:ligatures w14:val="none"/>
              </w:rPr>
              <w:t>Carried out an environmental and social impact assessment to identify potential risks associated with implementation of the updated NBSAP, with findings documented in draft form.</w:t>
            </w:r>
          </w:p>
          <w:p w14:paraId="033818A0" w14:textId="77777777" w:rsidR="00D72469" w:rsidRPr="00D72469" w:rsidRDefault="00D72469" w:rsidP="00D72469">
            <w:pPr>
              <w:keepNext/>
              <w:keepLines/>
              <w:numPr>
                <w:ilvl w:val="0"/>
                <w:numId w:val="8"/>
              </w:numPr>
              <w:spacing w:before="200" w:after="120" w:line="276" w:lineRule="auto"/>
              <w:outlineLvl w:val="1"/>
              <w:rPr>
                <w:rFonts w:ascii="Calibri" w:eastAsia="Times New Roman" w:hAnsi="Calibri" w:cs="Calibri"/>
                <w:kern w:val="0"/>
                <w:sz w:val="24"/>
                <w:szCs w:val="24"/>
                <w14:ligatures w14:val="none"/>
              </w:rPr>
            </w:pPr>
            <w:r w:rsidRPr="00D72469">
              <w:rPr>
                <w:rFonts w:ascii="Calibri" w:eastAsia="Times New Roman" w:hAnsi="Calibri" w:cs="Calibri"/>
                <w:kern w:val="0"/>
                <w:sz w:val="24"/>
                <w:szCs w:val="24"/>
                <w14:ligatures w14:val="none"/>
              </w:rPr>
              <w:t>Developed a first draft spatial prioritization for GBF Target 1 using national and global data, and prepared a draft spatialized action plan for area-based targets including Targets 2, 3, 8, 9, 11, and 12.</w:t>
            </w:r>
          </w:p>
          <w:p w14:paraId="1A156E4C" w14:textId="77777777" w:rsidR="00D72469" w:rsidRPr="00D72469" w:rsidRDefault="00D72469" w:rsidP="00D72469">
            <w:pPr>
              <w:keepNext/>
              <w:keepLines/>
              <w:numPr>
                <w:ilvl w:val="0"/>
                <w:numId w:val="8"/>
              </w:numPr>
              <w:spacing w:before="200" w:after="120" w:line="276" w:lineRule="auto"/>
              <w:outlineLvl w:val="1"/>
              <w:rPr>
                <w:rFonts w:ascii="Calibri" w:eastAsia="Times New Roman" w:hAnsi="Calibri" w:cs="Calibri"/>
                <w:kern w:val="0"/>
                <w:sz w:val="24"/>
                <w:szCs w:val="24"/>
                <w14:ligatures w14:val="none"/>
              </w:rPr>
            </w:pPr>
            <w:r w:rsidRPr="00D72469">
              <w:rPr>
                <w:rFonts w:ascii="Calibri" w:eastAsia="Times New Roman" w:hAnsi="Calibri" w:cs="Calibri"/>
                <w:kern w:val="0"/>
                <w:sz w:val="24"/>
                <w:szCs w:val="24"/>
                <w14:ligatures w14:val="none"/>
              </w:rPr>
              <w:t>Drafted an action plan to eliminate or phase out harmful subsidies and incentives in line with GBF Target 18.</w:t>
            </w:r>
          </w:p>
          <w:p w14:paraId="4335079E" w14:textId="77777777" w:rsidR="00D72469" w:rsidRPr="00D72469" w:rsidRDefault="00D72469" w:rsidP="00D72469">
            <w:pPr>
              <w:keepNext/>
              <w:keepLines/>
              <w:numPr>
                <w:ilvl w:val="0"/>
                <w:numId w:val="8"/>
              </w:numPr>
              <w:spacing w:before="200" w:after="120" w:line="276" w:lineRule="auto"/>
              <w:outlineLvl w:val="1"/>
              <w:rPr>
                <w:rFonts w:ascii="Calibri" w:eastAsia="Times New Roman" w:hAnsi="Calibri" w:cs="Calibri"/>
                <w:kern w:val="0"/>
                <w:sz w:val="24"/>
                <w:szCs w:val="24"/>
                <w14:ligatures w14:val="none"/>
              </w:rPr>
            </w:pPr>
            <w:r w:rsidRPr="00D72469">
              <w:rPr>
                <w:rFonts w:ascii="Calibri" w:eastAsia="Times New Roman" w:hAnsi="Calibri" w:cs="Calibri"/>
                <w:kern w:val="0"/>
                <w:sz w:val="24"/>
                <w:szCs w:val="24"/>
                <w14:ligatures w14:val="none"/>
              </w:rPr>
              <w:t>Assessed gaps in institutional capacity and available resources and drafted capacity development and resource mobilization strategies, building on EAS findings and biodiversity finance initiatives.</w:t>
            </w:r>
          </w:p>
          <w:p w14:paraId="0AD8B89D" w14:textId="252C39EF" w:rsidR="004B21FF" w:rsidRPr="004B21FF" w:rsidRDefault="004B21FF" w:rsidP="004B21FF">
            <w:pPr>
              <w:keepNext/>
              <w:keepLines/>
              <w:numPr>
                <w:ilvl w:val="1"/>
                <w:numId w:val="0"/>
              </w:numPr>
              <w:spacing w:before="200" w:after="120" w:line="276" w:lineRule="auto"/>
              <w:ind w:left="360"/>
              <w:outlineLvl w:val="1"/>
              <w:rPr>
                <w:rFonts w:ascii="Calibri" w:eastAsia="Times New Roman" w:hAnsi="Calibri" w:cs="Calibri"/>
                <w:b/>
                <w:bCs/>
                <w:kern w:val="0"/>
                <w:sz w:val="24"/>
                <w:szCs w:val="24"/>
                <w14:ligatures w14:val="none"/>
              </w:rPr>
            </w:pPr>
            <w:r w:rsidRPr="004B21FF">
              <w:rPr>
                <w:rFonts w:ascii="Calibri" w:eastAsia="Times New Roman" w:hAnsi="Calibri" w:cs="Calibri"/>
                <w:b/>
                <w:bCs/>
                <w:kern w:val="0"/>
                <w:sz w:val="24"/>
                <w:szCs w:val="24"/>
                <w14:ligatures w14:val="none"/>
              </w:rPr>
              <w:t xml:space="preserve">b. Achievements by sectors/outputs </w:t>
            </w:r>
          </w:p>
          <w:p w14:paraId="78BB6B0B" w14:textId="4A149588" w:rsidR="004B21FF" w:rsidRPr="004B21FF" w:rsidRDefault="004B21FF" w:rsidP="004B21FF">
            <w:pPr>
              <w:keepNext/>
              <w:keepLines/>
              <w:numPr>
                <w:ilvl w:val="1"/>
                <w:numId w:val="0"/>
              </w:numPr>
              <w:spacing w:before="200" w:after="120" w:line="276" w:lineRule="auto"/>
              <w:outlineLvl w:val="1"/>
              <w:rPr>
                <w:rFonts w:ascii="Calibri" w:eastAsia="Times New Roman" w:hAnsi="Calibri" w:cs="Calibri"/>
                <w:kern w:val="0"/>
                <w:sz w:val="24"/>
                <w:szCs w:val="24"/>
                <w14:ligatures w14:val="none"/>
              </w:rPr>
            </w:pPr>
            <w:r w:rsidRPr="004B21FF">
              <w:rPr>
                <w:rFonts w:ascii="Calibri" w:eastAsia="Times New Roman" w:hAnsi="Calibri" w:cs="Calibri"/>
                <w:kern w:val="0"/>
                <w:sz w:val="24"/>
                <w:szCs w:val="24"/>
                <w14:ligatures w14:val="none"/>
              </w:rPr>
              <w:t>During 2025, Outcome 1 recorded steady progress toward updating Somalia’s NBSAP in line with the Kunming–Montreal Global Biodiversity Framework. Stakeholder engagement structures were established and used to support inclusive consultations, and a national gender analysis with a draft gender action plan was completed to inform gender-responsive NBSAP actions. Key gaps in the existing NBSAP were identified, and draft sections on policy alignment, biodiversity mainstreaming, and environmental and social safeguards were prepared. Initial spatial priorities and draft spatialized action plans for GBF Target 1 and other area-based</w:t>
            </w:r>
            <w:r w:rsidRPr="004B21FF">
              <w:rPr>
                <w:rFonts w:ascii="Calibri" w:eastAsia="Times New Roman" w:hAnsi="Calibri" w:cs="Calibri"/>
                <w:b/>
                <w:bCs/>
                <w:color w:val="4F81BD"/>
                <w:kern w:val="0"/>
                <w:sz w:val="24"/>
                <w:szCs w:val="24"/>
                <w14:ligatures w14:val="none"/>
              </w:rPr>
              <w:t xml:space="preserve"> </w:t>
            </w:r>
            <w:r w:rsidRPr="004B21FF">
              <w:rPr>
                <w:rFonts w:ascii="Calibri" w:eastAsia="Times New Roman" w:hAnsi="Calibri" w:cs="Calibri"/>
                <w:kern w:val="0"/>
                <w:sz w:val="24"/>
                <w:szCs w:val="24"/>
                <w14:ligatures w14:val="none"/>
              </w:rPr>
              <w:t>targets were developed, alongside a draft action plan to phase out harmful subsidies. Capacity and resource gaps were assessed, and draft strategies</w:t>
            </w:r>
            <w:r w:rsidRPr="004B21FF">
              <w:rPr>
                <w:rFonts w:ascii="Calibri" w:eastAsia="Times New Roman" w:hAnsi="Calibri" w:cs="Calibri"/>
                <w:b/>
                <w:bCs/>
                <w:kern w:val="0"/>
                <w:sz w:val="24"/>
                <w:szCs w:val="24"/>
                <w14:ligatures w14:val="none"/>
              </w:rPr>
              <w:t xml:space="preserve"> </w:t>
            </w:r>
            <w:r w:rsidRPr="004B21FF">
              <w:rPr>
                <w:rFonts w:ascii="Calibri" w:eastAsia="Times New Roman" w:hAnsi="Calibri" w:cs="Calibri"/>
                <w:kern w:val="0"/>
                <w:sz w:val="24"/>
                <w:szCs w:val="24"/>
                <w14:ligatures w14:val="none"/>
              </w:rPr>
              <w:lastRenderedPageBreak/>
              <w:t>for capacity development and resource mobilization were prepared, strengthening the foundation for effective NBSAP implementation.</w:t>
            </w:r>
          </w:p>
          <w:p w14:paraId="0FB1F069" w14:textId="25534C1D" w:rsidR="007578D4" w:rsidRDefault="00EB05ED" w:rsidP="00DD33BA">
            <w:pPr>
              <w:keepNext/>
              <w:keepLines/>
              <w:numPr>
                <w:ilvl w:val="1"/>
                <w:numId w:val="0"/>
              </w:numPr>
              <w:spacing w:before="200" w:after="120" w:line="276" w:lineRule="auto"/>
              <w:ind w:left="720"/>
              <w:outlineLvl w:val="1"/>
              <w:rPr>
                <w:rFonts w:ascii="Calibri" w:eastAsia="Times New Roman" w:hAnsi="Calibri" w:cs="Calibri"/>
                <w:b/>
                <w:bCs/>
                <w:color w:val="4F81BD"/>
                <w:kern w:val="0"/>
                <w:sz w:val="24"/>
                <w:szCs w:val="24"/>
                <w14:ligatures w14:val="none"/>
              </w:rPr>
            </w:pPr>
            <w:r>
              <w:rPr>
                <w:rFonts w:ascii="Calibri" w:eastAsia="Times New Roman" w:hAnsi="Calibri" w:cs="Calibri"/>
                <w:b/>
                <w:bCs/>
                <w:color w:val="4F81BD"/>
                <w:kern w:val="0"/>
                <w:sz w:val="24"/>
                <w:szCs w:val="24"/>
                <w14:ligatures w14:val="none"/>
              </w:rPr>
              <w:t>O</w:t>
            </w:r>
            <w:r w:rsidR="005A142F">
              <w:rPr>
                <w:rFonts w:ascii="Calibri" w:eastAsia="Times New Roman" w:hAnsi="Calibri" w:cs="Calibri"/>
                <w:b/>
                <w:bCs/>
                <w:color w:val="4F81BD"/>
                <w:kern w:val="0"/>
                <w:sz w:val="24"/>
                <w:szCs w:val="24"/>
                <w14:ligatures w14:val="none"/>
              </w:rPr>
              <w:t>UTCOME</w:t>
            </w:r>
            <w:r w:rsidR="00DC24CF">
              <w:rPr>
                <w:rFonts w:ascii="Calibri" w:eastAsia="Times New Roman" w:hAnsi="Calibri" w:cs="Calibri"/>
                <w:b/>
                <w:bCs/>
                <w:color w:val="4F81BD"/>
                <w:kern w:val="0"/>
                <w:sz w:val="24"/>
                <w:szCs w:val="24"/>
                <w14:ligatures w14:val="none"/>
              </w:rPr>
              <w:t xml:space="preserve"> 2:</w:t>
            </w:r>
            <w:r w:rsidR="000369A8">
              <w:rPr>
                <w:rFonts w:ascii="Calibri" w:eastAsia="Times New Roman" w:hAnsi="Calibri" w:cs="Calibri"/>
                <w:b/>
                <w:bCs/>
                <w:color w:val="4F81BD"/>
                <w:kern w:val="0"/>
                <w:sz w:val="24"/>
                <w:szCs w:val="24"/>
                <w14:ligatures w14:val="none"/>
              </w:rPr>
              <w:t xml:space="preserve"> </w:t>
            </w:r>
          </w:p>
          <w:p w14:paraId="7B75CA0A" w14:textId="6843F0C7" w:rsidR="00315548" w:rsidRPr="00E21F9F" w:rsidRDefault="004E618B" w:rsidP="00E21F9F">
            <w:pPr>
              <w:pStyle w:val="ListParagraph"/>
              <w:keepNext/>
              <w:keepLines/>
              <w:numPr>
                <w:ilvl w:val="0"/>
                <w:numId w:val="11"/>
              </w:numPr>
              <w:spacing w:before="200" w:after="120" w:line="276" w:lineRule="auto"/>
              <w:outlineLvl w:val="1"/>
              <w:rPr>
                <w:rFonts w:ascii="Calibri" w:eastAsia="Times New Roman" w:hAnsi="Calibri" w:cs="Calibri"/>
                <w:b/>
                <w:bCs/>
                <w:kern w:val="0"/>
                <w:sz w:val="24"/>
                <w:szCs w:val="24"/>
                <w14:ligatures w14:val="none"/>
              </w:rPr>
            </w:pPr>
            <w:r w:rsidRPr="00E21F9F">
              <w:rPr>
                <w:rFonts w:ascii="Calibri" w:eastAsia="Times New Roman" w:hAnsi="Calibri" w:cs="Calibri"/>
                <w:b/>
                <w:bCs/>
                <w:kern w:val="0"/>
                <w:sz w:val="24"/>
                <w:szCs w:val="24"/>
                <w14:ligatures w14:val="none"/>
              </w:rPr>
              <w:t xml:space="preserve">Activities undertaken during the reporting period </w:t>
            </w:r>
          </w:p>
          <w:p w14:paraId="6A0C9AB5" w14:textId="31B2C2C8" w:rsidR="00B77475" w:rsidRPr="00ED35DF" w:rsidRDefault="00B77475" w:rsidP="00ED35DF">
            <w:pPr>
              <w:pStyle w:val="NormalWeb"/>
              <w:numPr>
                <w:ilvl w:val="0"/>
                <w:numId w:val="10"/>
              </w:numPr>
              <w:rPr>
                <w:rFonts w:ascii="Calibri" w:hAnsi="Calibri" w:cs="Calibri"/>
              </w:rPr>
            </w:pPr>
            <w:r w:rsidRPr="00B77475">
              <w:rPr>
                <w:rFonts w:ascii="Calibri" w:hAnsi="Calibri" w:cs="Calibri"/>
              </w:rPr>
              <w:t>Prepared a draft overview of the process for developing Somalia’s Seventh National Report to the Convention on Biological Diversity, including initial data compilation and technical inputs.</w:t>
            </w:r>
          </w:p>
          <w:p w14:paraId="60B166D1" w14:textId="727A2A4C" w:rsidR="00B77475" w:rsidRPr="00ED35DF" w:rsidRDefault="00B77475" w:rsidP="00ED35DF">
            <w:pPr>
              <w:pStyle w:val="NormalWeb"/>
              <w:numPr>
                <w:ilvl w:val="0"/>
                <w:numId w:val="10"/>
              </w:numPr>
              <w:rPr>
                <w:rFonts w:ascii="Calibri" w:hAnsi="Calibri" w:cs="Calibri"/>
              </w:rPr>
            </w:pPr>
            <w:r w:rsidRPr="00B77475">
              <w:rPr>
                <w:rFonts w:ascii="Calibri" w:hAnsi="Calibri" w:cs="Calibri"/>
              </w:rPr>
              <w:t>Conducted a draft assessment of the status of the revised National Biodiversity Strategy and Action Plan (NBSAP) in light of the Kunming–Montreal Global Biodiversity Framework.</w:t>
            </w:r>
          </w:p>
          <w:p w14:paraId="0AD4FBCD" w14:textId="7D17B8D1" w:rsidR="00B77475" w:rsidRPr="00ED35DF" w:rsidRDefault="00B77475" w:rsidP="00ED35DF">
            <w:pPr>
              <w:pStyle w:val="NormalWeb"/>
              <w:numPr>
                <w:ilvl w:val="0"/>
                <w:numId w:val="10"/>
              </w:numPr>
              <w:rPr>
                <w:rFonts w:ascii="Calibri" w:hAnsi="Calibri" w:cs="Calibri"/>
              </w:rPr>
            </w:pPr>
            <w:r w:rsidRPr="00B77475">
              <w:rPr>
                <w:rFonts w:ascii="Calibri" w:hAnsi="Calibri" w:cs="Calibri"/>
              </w:rPr>
              <w:t>Developed a draft assessment of progress towards national biodiversity targets based on available national information and evidence.</w:t>
            </w:r>
          </w:p>
          <w:p w14:paraId="661A904E" w14:textId="77777777" w:rsidR="00ED35DF" w:rsidRDefault="00B77475" w:rsidP="00ED35DF">
            <w:pPr>
              <w:pStyle w:val="NormalWeb"/>
              <w:numPr>
                <w:ilvl w:val="0"/>
                <w:numId w:val="10"/>
              </w:numPr>
              <w:rPr>
                <w:rFonts w:ascii="Calibri" w:hAnsi="Calibri" w:cs="Calibri"/>
              </w:rPr>
            </w:pPr>
            <w:r w:rsidRPr="00B77475">
              <w:rPr>
                <w:rFonts w:ascii="Calibri" w:hAnsi="Calibri" w:cs="Calibri"/>
              </w:rPr>
              <w:t>Prepared a draft assessment of progress related to the goals and targets of the Kunming–Montreal Global Biodiversity Framework.</w:t>
            </w:r>
          </w:p>
          <w:p w14:paraId="0CE793DC" w14:textId="1D6FC9FF" w:rsidR="00ED35DF" w:rsidRPr="00ED35DF" w:rsidRDefault="00B77475" w:rsidP="00ED35DF">
            <w:pPr>
              <w:pStyle w:val="NormalWeb"/>
              <w:numPr>
                <w:ilvl w:val="0"/>
                <w:numId w:val="10"/>
              </w:numPr>
              <w:rPr>
                <w:rFonts w:ascii="Calibri" w:hAnsi="Calibri" w:cs="Calibri"/>
              </w:rPr>
            </w:pPr>
            <w:r w:rsidRPr="00ED35DF">
              <w:rPr>
                <w:rFonts w:ascii="Calibri" w:hAnsi="Calibri" w:cs="Calibri"/>
              </w:rPr>
              <w:t>Drafted preliminary conclusions on Somalia’s implementation of the Convention on Biological Diversity and the Kunming–Montreal Global Biodiversity Framework, including initial identification of gaps and priority actions.</w:t>
            </w:r>
          </w:p>
          <w:p w14:paraId="0C51D113" w14:textId="5F179678" w:rsidR="00CB45B4" w:rsidRPr="00ED35DF" w:rsidRDefault="00CB45B4" w:rsidP="00ED35DF">
            <w:pPr>
              <w:pStyle w:val="ListParagraph"/>
              <w:keepNext/>
              <w:keepLines/>
              <w:numPr>
                <w:ilvl w:val="0"/>
                <w:numId w:val="11"/>
              </w:numPr>
              <w:spacing w:before="200" w:after="120" w:line="276" w:lineRule="auto"/>
              <w:outlineLvl w:val="1"/>
              <w:rPr>
                <w:rFonts w:ascii="Calibri" w:eastAsia="Times New Roman" w:hAnsi="Calibri" w:cs="Calibri"/>
                <w:b/>
                <w:bCs/>
                <w:kern w:val="0"/>
                <w:sz w:val="24"/>
                <w:szCs w:val="24"/>
                <w14:ligatures w14:val="none"/>
              </w:rPr>
            </w:pPr>
            <w:r w:rsidRPr="00ED35DF">
              <w:rPr>
                <w:rFonts w:ascii="Calibri" w:eastAsia="Times New Roman" w:hAnsi="Calibri" w:cs="Calibri"/>
                <w:b/>
                <w:bCs/>
                <w:kern w:val="0"/>
                <w:sz w:val="24"/>
                <w:szCs w:val="24"/>
                <w14:ligatures w14:val="none"/>
              </w:rPr>
              <w:t>Achievements by sectors/outputs</w:t>
            </w:r>
          </w:p>
          <w:p w14:paraId="1280051C" w14:textId="49D85C18" w:rsidR="008E1FB3" w:rsidRPr="00CB45B4" w:rsidRDefault="008E1FB3" w:rsidP="00CB45B4">
            <w:pPr>
              <w:keepNext/>
              <w:keepLines/>
              <w:spacing w:before="200" w:after="120" w:line="276" w:lineRule="auto"/>
              <w:outlineLvl w:val="1"/>
              <w:rPr>
                <w:rFonts w:ascii="Calibri" w:eastAsia="Times New Roman" w:hAnsi="Calibri" w:cs="Calibri"/>
                <w:kern w:val="0"/>
                <w:sz w:val="24"/>
                <w:szCs w:val="24"/>
                <w14:ligatures w14:val="none"/>
              </w:rPr>
            </w:pPr>
            <w:r w:rsidRPr="00CB45B4">
              <w:rPr>
                <w:rFonts w:ascii="Calibri" w:eastAsia="Times New Roman" w:hAnsi="Calibri" w:cs="Calibri"/>
                <w:kern w:val="0"/>
                <w:sz w:val="24"/>
                <w:szCs w:val="24"/>
                <w14:ligatures w14:val="none"/>
              </w:rPr>
              <w:t>During 2025, Somalia advanced its Seventh National Report to the CBD, producing a more evidence-based assessment of biodiversity progress and readiness to implement the Kunming–Montreal GBF. The report confirms that foundational governance steps are largely in place, identifies gaps in capacity, data, monitoring, and financing, and highlights that the main challenge is translating existing policies and pilot initiatives into fully resourced and enforceable systems that deliver measurable biodiversity and livelihood outcomes.</w:t>
            </w:r>
          </w:p>
          <w:p w14:paraId="73C0A34A" w14:textId="77777777" w:rsidR="00C87E01" w:rsidRPr="00C87E01" w:rsidRDefault="00C87E01" w:rsidP="00C87E01">
            <w:pPr>
              <w:spacing w:after="200" w:line="240" w:lineRule="auto"/>
              <w:jc w:val="both"/>
              <w:rPr>
                <w:rFonts w:ascii="Calibri" w:eastAsia="Calibri" w:hAnsi="Calibri" w:cs="Calibri"/>
                <w:kern w:val="0"/>
                <w:sz w:val="24"/>
                <w:szCs w:val="24"/>
                <w14:ligatures w14:val="none"/>
              </w:rPr>
            </w:pPr>
          </w:p>
          <w:tbl>
            <w:tblPr>
              <w:tblStyle w:val="TableGrid"/>
              <w:tblW w:w="0" w:type="auto"/>
              <w:tblLook w:val="04A0" w:firstRow="1" w:lastRow="0" w:firstColumn="1" w:lastColumn="0" w:noHBand="0" w:noVBand="1"/>
            </w:tblPr>
            <w:tblGrid>
              <w:gridCol w:w="1767"/>
              <w:gridCol w:w="1771"/>
              <w:gridCol w:w="1771"/>
              <w:gridCol w:w="1723"/>
              <w:gridCol w:w="1645"/>
              <w:gridCol w:w="1262"/>
            </w:tblGrid>
            <w:tr w:rsidR="00C87E01" w:rsidRPr="00C87E01" w14:paraId="50960FAA" w14:textId="77777777" w:rsidTr="0023197B">
              <w:tc>
                <w:tcPr>
                  <w:tcW w:w="9939" w:type="dxa"/>
                  <w:gridSpan w:val="6"/>
                </w:tcPr>
                <w:p w14:paraId="40455128" w14:textId="62D40005" w:rsidR="00C87E01" w:rsidRPr="00C87E01" w:rsidRDefault="00C87E01" w:rsidP="00C87E01">
                  <w:pPr>
                    <w:jc w:val="both"/>
                    <w:rPr>
                      <w:rFonts w:cs="Calibri"/>
                      <w:sz w:val="24"/>
                      <w:szCs w:val="24"/>
                    </w:rPr>
                  </w:pPr>
                  <w:r w:rsidRPr="00C87E01">
                    <w:rPr>
                      <w:rFonts w:cs="Calibri"/>
                      <w:sz w:val="24"/>
                      <w:szCs w:val="24"/>
                    </w:rPr>
                    <w:t>OUT</w:t>
                  </w:r>
                  <w:r w:rsidR="0023197B">
                    <w:rPr>
                      <w:rFonts w:cs="Calibri"/>
                      <w:sz w:val="24"/>
                      <w:szCs w:val="24"/>
                    </w:rPr>
                    <w:t>COME 1</w:t>
                  </w:r>
                </w:p>
                <w:p w14:paraId="3E474E5D" w14:textId="77777777" w:rsidR="00C87E01" w:rsidRPr="00C87E01" w:rsidRDefault="00C87E01" w:rsidP="00C87E01">
                  <w:pPr>
                    <w:jc w:val="both"/>
                    <w:rPr>
                      <w:rFonts w:cs="Calibri"/>
                      <w:sz w:val="24"/>
                      <w:szCs w:val="24"/>
                    </w:rPr>
                  </w:pPr>
                </w:p>
              </w:tc>
            </w:tr>
            <w:tr w:rsidR="00C87E01" w:rsidRPr="00C87E01" w14:paraId="6078751C" w14:textId="77777777" w:rsidTr="0023197B">
              <w:tc>
                <w:tcPr>
                  <w:tcW w:w="1672" w:type="dxa"/>
                </w:tcPr>
                <w:p w14:paraId="0E2A5098" w14:textId="77777777" w:rsidR="00C87E01" w:rsidRDefault="00C87E01" w:rsidP="00C87E01">
                  <w:pPr>
                    <w:jc w:val="both"/>
                    <w:rPr>
                      <w:rFonts w:cs="Calibri"/>
                      <w:sz w:val="24"/>
                      <w:szCs w:val="24"/>
                    </w:rPr>
                  </w:pPr>
                  <w:r w:rsidRPr="00C87E01">
                    <w:rPr>
                      <w:rFonts w:cs="Calibri"/>
                      <w:sz w:val="24"/>
                      <w:szCs w:val="24"/>
                    </w:rPr>
                    <w:t>Indicator</w:t>
                  </w:r>
                </w:p>
                <w:p w14:paraId="27E3CA58" w14:textId="77777777" w:rsidR="006A24C3" w:rsidRPr="00C87E01" w:rsidRDefault="006A24C3" w:rsidP="00C87E01">
                  <w:pPr>
                    <w:jc w:val="both"/>
                    <w:rPr>
                      <w:rFonts w:cs="Calibri"/>
                      <w:sz w:val="24"/>
                      <w:szCs w:val="24"/>
                    </w:rPr>
                  </w:pPr>
                </w:p>
              </w:tc>
              <w:tc>
                <w:tcPr>
                  <w:tcW w:w="1714" w:type="dxa"/>
                </w:tcPr>
                <w:p w14:paraId="68D666C9" w14:textId="77777777" w:rsidR="00C87E01" w:rsidRPr="00C87E01" w:rsidRDefault="00C87E01" w:rsidP="00C87E01">
                  <w:pPr>
                    <w:jc w:val="both"/>
                    <w:rPr>
                      <w:rFonts w:cs="Calibri"/>
                      <w:sz w:val="24"/>
                      <w:szCs w:val="24"/>
                    </w:rPr>
                  </w:pPr>
                  <w:r w:rsidRPr="00C87E01">
                    <w:rPr>
                      <w:rFonts w:cs="Calibri"/>
                      <w:sz w:val="24"/>
                      <w:szCs w:val="24"/>
                    </w:rPr>
                    <w:t>Baseline</w:t>
                  </w:r>
                </w:p>
              </w:tc>
              <w:tc>
                <w:tcPr>
                  <w:tcW w:w="1714" w:type="dxa"/>
                </w:tcPr>
                <w:p w14:paraId="04321E8A" w14:textId="77777777" w:rsidR="00C87E01" w:rsidRPr="00C87E01" w:rsidRDefault="00C87E01" w:rsidP="00C87E01">
                  <w:pPr>
                    <w:jc w:val="both"/>
                    <w:rPr>
                      <w:rFonts w:cs="Calibri"/>
                      <w:sz w:val="24"/>
                      <w:szCs w:val="24"/>
                    </w:rPr>
                  </w:pPr>
                  <w:r w:rsidRPr="00C87E01">
                    <w:rPr>
                      <w:rFonts w:cs="Calibri"/>
                      <w:sz w:val="24"/>
                      <w:szCs w:val="24"/>
                    </w:rPr>
                    <w:t>Cumulative target</w:t>
                  </w:r>
                </w:p>
              </w:tc>
              <w:tc>
                <w:tcPr>
                  <w:tcW w:w="1741" w:type="dxa"/>
                </w:tcPr>
                <w:p w14:paraId="11CA4EBB" w14:textId="77777777" w:rsidR="00C87E01" w:rsidRPr="00C87E01" w:rsidRDefault="00C87E01" w:rsidP="00C87E01">
                  <w:pPr>
                    <w:jc w:val="both"/>
                    <w:rPr>
                      <w:rFonts w:cs="Calibri"/>
                      <w:sz w:val="24"/>
                      <w:szCs w:val="24"/>
                    </w:rPr>
                  </w:pPr>
                  <w:r w:rsidRPr="00C87E01">
                    <w:rPr>
                      <w:rFonts w:cs="Calibri"/>
                      <w:sz w:val="24"/>
                      <w:szCs w:val="24"/>
                    </w:rPr>
                    <w:t>Progress for reporting period (disaggregated data to be used)</w:t>
                  </w:r>
                </w:p>
              </w:tc>
              <w:tc>
                <w:tcPr>
                  <w:tcW w:w="1662" w:type="dxa"/>
                </w:tcPr>
                <w:p w14:paraId="193B110F" w14:textId="77777777" w:rsidR="00C87E01" w:rsidRPr="00C87E01" w:rsidRDefault="00C87E01" w:rsidP="00C87E01">
                  <w:pPr>
                    <w:jc w:val="both"/>
                    <w:rPr>
                      <w:rFonts w:cs="Calibri"/>
                      <w:sz w:val="24"/>
                      <w:szCs w:val="24"/>
                      <w:lang w:val="en-GB"/>
                    </w:rPr>
                  </w:pPr>
                  <w:r w:rsidRPr="00C87E01">
                    <w:rPr>
                      <w:rFonts w:cs="Calibri"/>
                      <w:sz w:val="24"/>
                      <w:szCs w:val="24"/>
                    </w:rPr>
                    <w:t>Cumulative progress</w:t>
                  </w:r>
                </w:p>
                <w:p w14:paraId="0A0A3DFA" w14:textId="77777777" w:rsidR="00C87E01" w:rsidRPr="00C87E01" w:rsidRDefault="00C87E01" w:rsidP="00C87E01">
                  <w:pPr>
                    <w:jc w:val="both"/>
                    <w:rPr>
                      <w:rFonts w:cs="Calibri"/>
                      <w:sz w:val="24"/>
                      <w:szCs w:val="24"/>
                      <w:lang w:val="en-GB"/>
                    </w:rPr>
                  </w:pPr>
                  <w:r w:rsidRPr="00C87E01">
                    <w:rPr>
                      <w:rFonts w:cs="Calibri"/>
                      <w:sz w:val="24"/>
                      <w:szCs w:val="24"/>
                    </w:rPr>
                    <w:t>(disaggregated data to be used)</w:t>
                  </w:r>
                </w:p>
              </w:tc>
              <w:tc>
                <w:tcPr>
                  <w:tcW w:w="1436" w:type="dxa"/>
                </w:tcPr>
                <w:p w14:paraId="45F844E9" w14:textId="77777777" w:rsidR="00C87E01" w:rsidRPr="00C87E01" w:rsidRDefault="00C87E01" w:rsidP="00C87E01">
                  <w:pPr>
                    <w:jc w:val="both"/>
                    <w:rPr>
                      <w:rFonts w:cs="Calibri"/>
                      <w:sz w:val="24"/>
                      <w:szCs w:val="24"/>
                    </w:rPr>
                  </w:pPr>
                  <w:r w:rsidRPr="00C87E01">
                    <w:rPr>
                      <w:rFonts w:cs="Calibri"/>
                      <w:sz w:val="24"/>
                      <w:szCs w:val="24"/>
                    </w:rPr>
                    <w:t>Comments</w:t>
                  </w:r>
                </w:p>
              </w:tc>
            </w:tr>
            <w:tr w:rsidR="00C87E01" w:rsidRPr="00C87E01" w14:paraId="5C8B3E3D" w14:textId="77777777" w:rsidTr="0023197B">
              <w:tc>
                <w:tcPr>
                  <w:tcW w:w="1672" w:type="dxa"/>
                </w:tcPr>
                <w:p w14:paraId="0831A48B" w14:textId="1BD5B910" w:rsidR="00C87E01" w:rsidRPr="00C87E01" w:rsidRDefault="00144B3F" w:rsidP="00C87E01">
                  <w:pPr>
                    <w:jc w:val="both"/>
                    <w:rPr>
                      <w:rFonts w:cs="Calibri"/>
                      <w:sz w:val="24"/>
                      <w:szCs w:val="24"/>
                    </w:rPr>
                  </w:pPr>
                  <w:r w:rsidRPr="00144B3F">
                    <w:rPr>
                      <w:rFonts w:cs="Calibri"/>
                      <w:sz w:val="24"/>
                      <w:szCs w:val="24"/>
                    </w:rPr>
                    <w:t xml:space="preserve">1.1.1: Number of stakeholders engaged and level of diversity in representation </w:t>
                  </w:r>
                  <w:r w:rsidRPr="00144B3F">
                    <w:rPr>
                      <w:rFonts w:cs="Calibri"/>
                      <w:sz w:val="24"/>
                      <w:szCs w:val="24"/>
                    </w:rPr>
                    <w:lastRenderedPageBreak/>
                    <w:t>within the NBSAP process.</w:t>
                  </w:r>
                </w:p>
              </w:tc>
              <w:tc>
                <w:tcPr>
                  <w:tcW w:w="1714" w:type="dxa"/>
                </w:tcPr>
                <w:p w14:paraId="73821527" w14:textId="32B0B5A1" w:rsidR="00C87E01" w:rsidRPr="00C87E01" w:rsidRDefault="006F34FD" w:rsidP="006F34FD">
                  <w:pPr>
                    <w:rPr>
                      <w:rFonts w:cs="Calibri"/>
                      <w:sz w:val="24"/>
                      <w:szCs w:val="24"/>
                    </w:rPr>
                  </w:pPr>
                  <w:r w:rsidRPr="006F34FD">
                    <w:rPr>
                      <w:rFonts w:cs="Calibri"/>
                      <w:sz w:val="24"/>
                      <w:szCs w:val="24"/>
                    </w:rPr>
                    <w:lastRenderedPageBreak/>
                    <w:t xml:space="preserve">1.1.1: No comprehensive stakeholder engagement plan exists; limited </w:t>
                  </w:r>
                  <w:r w:rsidRPr="006F34FD">
                    <w:rPr>
                      <w:rFonts w:cs="Calibri"/>
                      <w:sz w:val="24"/>
                      <w:szCs w:val="24"/>
                    </w:rPr>
                    <w:lastRenderedPageBreak/>
                    <w:t>stakeholder involvement.</w:t>
                  </w:r>
                </w:p>
              </w:tc>
              <w:tc>
                <w:tcPr>
                  <w:tcW w:w="1714" w:type="dxa"/>
                </w:tcPr>
                <w:p w14:paraId="60725CE5" w14:textId="5241D0C2" w:rsidR="00C87E01" w:rsidRPr="00C87E01" w:rsidRDefault="00DC3CCB" w:rsidP="00DC3CCB">
                  <w:pPr>
                    <w:jc w:val="both"/>
                    <w:rPr>
                      <w:rFonts w:cs="Calibri"/>
                      <w:sz w:val="24"/>
                      <w:szCs w:val="24"/>
                    </w:rPr>
                  </w:pPr>
                  <w:r w:rsidRPr="00DC3CCB">
                    <w:rPr>
                      <w:rFonts w:cs="Calibri"/>
                      <w:sz w:val="24"/>
                      <w:szCs w:val="24"/>
                    </w:rPr>
                    <w:lastRenderedPageBreak/>
                    <w:t>1 engagement plan developed; ≥80% of identified stakeholder groups engaged</w:t>
                  </w:r>
                </w:p>
              </w:tc>
              <w:tc>
                <w:tcPr>
                  <w:tcW w:w="1741" w:type="dxa"/>
                </w:tcPr>
                <w:p w14:paraId="1E62B468" w14:textId="141BE1CB" w:rsidR="00C87E01" w:rsidRPr="00C87E01" w:rsidRDefault="00DC3CCB" w:rsidP="00DC3CCB">
                  <w:pPr>
                    <w:jc w:val="both"/>
                    <w:rPr>
                      <w:rFonts w:cs="Calibri"/>
                      <w:sz w:val="24"/>
                      <w:szCs w:val="24"/>
                    </w:rPr>
                  </w:pPr>
                  <w:r w:rsidRPr="00DC3CCB">
                    <w:rPr>
                      <w:rFonts w:cs="Calibri"/>
                      <w:sz w:val="24"/>
                      <w:szCs w:val="24"/>
                    </w:rPr>
                    <w:t xml:space="preserve">Draft stakeholder engagement plan developed and applied in consultations; participation </w:t>
                  </w:r>
                  <w:r w:rsidRPr="00DC3CCB">
                    <w:rPr>
                      <w:rFonts w:cs="Calibri"/>
                      <w:sz w:val="24"/>
                      <w:szCs w:val="24"/>
                    </w:rPr>
                    <w:lastRenderedPageBreak/>
                    <w:t>included government, CSOs, academia, private sector, women’s groups, and FMS representatives</w:t>
                  </w:r>
                </w:p>
              </w:tc>
              <w:tc>
                <w:tcPr>
                  <w:tcW w:w="1662" w:type="dxa"/>
                </w:tcPr>
                <w:p w14:paraId="4BAFACE2" w14:textId="1D35885D" w:rsidR="00C87E01" w:rsidRPr="00C87E01" w:rsidRDefault="00DC3CCB" w:rsidP="00DC3CCB">
                  <w:pPr>
                    <w:jc w:val="both"/>
                    <w:rPr>
                      <w:rFonts w:cs="Calibri"/>
                      <w:sz w:val="24"/>
                      <w:szCs w:val="24"/>
                    </w:rPr>
                  </w:pPr>
                  <w:r w:rsidRPr="00DC3CCB">
                    <w:rPr>
                      <w:rFonts w:cs="Calibri"/>
                      <w:sz w:val="24"/>
                      <w:szCs w:val="24"/>
                    </w:rPr>
                    <w:lastRenderedPageBreak/>
                    <w:t xml:space="preserve">Engagement plan in draft; stakeholder participation expanded significantly from baseline, </w:t>
                  </w:r>
                  <w:r w:rsidRPr="00DC3CCB">
                    <w:rPr>
                      <w:rFonts w:cs="Calibri"/>
                      <w:sz w:val="24"/>
                      <w:szCs w:val="24"/>
                    </w:rPr>
                    <w:lastRenderedPageBreak/>
                    <w:t>with improved diversity including women and sub-national actors</w:t>
                  </w:r>
                </w:p>
              </w:tc>
              <w:tc>
                <w:tcPr>
                  <w:tcW w:w="1436" w:type="dxa"/>
                </w:tcPr>
                <w:p w14:paraId="2D882F4C" w14:textId="77777777" w:rsidR="00C87E01" w:rsidRPr="00C87E01" w:rsidRDefault="00C87E01" w:rsidP="00C87E01">
                  <w:pPr>
                    <w:jc w:val="both"/>
                    <w:rPr>
                      <w:rFonts w:cs="Calibri"/>
                      <w:sz w:val="24"/>
                      <w:szCs w:val="24"/>
                    </w:rPr>
                  </w:pPr>
                </w:p>
              </w:tc>
            </w:tr>
            <w:tr w:rsidR="00C87E01" w:rsidRPr="00C87E01" w14:paraId="571C7B3A" w14:textId="77777777" w:rsidTr="0023197B">
              <w:tc>
                <w:tcPr>
                  <w:tcW w:w="1672" w:type="dxa"/>
                </w:tcPr>
                <w:p w14:paraId="64DF9CE0" w14:textId="0D728017" w:rsidR="00C87E01" w:rsidRPr="00C87E01" w:rsidRDefault="00D01816" w:rsidP="00C87E01">
                  <w:pPr>
                    <w:jc w:val="both"/>
                    <w:rPr>
                      <w:rFonts w:cs="Calibri"/>
                      <w:sz w:val="24"/>
                      <w:szCs w:val="24"/>
                    </w:rPr>
                  </w:pPr>
                  <w:r w:rsidRPr="00D01816">
                    <w:rPr>
                      <w:rFonts w:cs="Calibri"/>
                      <w:sz w:val="24"/>
                      <w:szCs w:val="24"/>
                    </w:rPr>
                    <w:t xml:space="preserve">1.1.2: Existence of a gender analysis report and a corresponding action plan. Indicator </w:t>
                  </w:r>
                </w:p>
              </w:tc>
              <w:tc>
                <w:tcPr>
                  <w:tcW w:w="1714" w:type="dxa"/>
                </w:tcPr>
                <w:p w14:paraId="71921ABC" w14:textId="7BB2BBE7" w:rsidR="00C87E01" w:rsidRPr="00C87E01" w:rsidRDefault="003C5548" w:rsidP="00C87E01">
                  <w:pPr>
                    <w:jc w:val="both"/>
                    <w:rPr>
                      <w:rFonts w:cs="Calibri"/>
                      <w:sz w:val="24"/>
                      <w:szCs w:val="24"/>
                    </w:rPr>
                  </w:pPr>
                  <w:r w:rsidRPr="003C5548">
                    <w:rPr>
                      <w:rFonts w:cs="Calibri"/>
                      <w:sz w:val="24"/>
                      <w:szCs w:val="24"/>
                    </w:rPr>
                    <w:t>1.1.2: No national gender analysis or action plan in place.</w:t>
                  </w:r>
                </w:p>
              </w:tc>
              <w:tc>
                <w:tcPr>
                  <w:tcW w:w="1714" w:type="dxa"/>
                </w:tcPr>
                <w:p w14:paraId="0D188494" w14:textId="06E9D6FC" w:rsidR="00C87E01" w:rsidRPr="00C87E01" w:rsidRDefault="00DC3CCB" w:rsidP="00DC3CCB">
                  <w:pPr>
                    <w:jc w:val="both"/>
                    <w:rPr>
                      <w:rFonts w:cs="Calibri"/>
                      <w:sz w:val="24"/>
                      <w:szCs w:val="24"/>
                    </w:rPr>
                  </w:pPr>
                  <w:r w:rsidRPr="00DC3CCB">
                    <w:rPr>
                      <w:rFonts w:cs="Calibri"/>
                      <w:sz w:val="24"/>
                      <w:szCs w:val="24"/>
                    </w:rPr>
                    <w:t>1 gender analysis and 1 gender action plan developed</w:t>
                  </w:r>
                </w:p>
              </w:tc>
              <w:tc>
                <w:tcPr>
                  <w:tcW w:w="1741" w:type="dxa"/>
                </w:tcPr>
                <w:p w14:paraId="00A2D2FF" w14:textId="0B2A715D" w:rsidR="00DC3CCB" w:rsidRPr="00DC3CCB" w:rsidRDefault="00DC3CCB" w:rsidP="00DC3CCB">
                  <w:pPr>
                    <w:rPr>
                      <w:rFonts w:cs="Calibri"/>
                      <w:sz w:val="24"/>
                      <w:szCs w:val="24"/>
                    </w:rPr>
                  </w:pPr>
                  <w:r w:rsidRPr="00DC3CCB">
                    <w:rPr>
                      <w:rFonts w:cs="Calibri"/>
                      <w:sz w:val="24"/>
                      <w:szCs w:val="24"/>
                    </w:rPr>
                    <w:t xml:space="preserve">National gender analysis </w:t>
                  </w:r>
                  <w:r>
                    <w:rPr>
                      <w:rFonts w:cs="Calibri"/>
                      <w:sz w:val="24"/>
                      <w:szCs w:val="24"/>
                    </w:rPr>
                    <w:t>drafted</w:t>
                  </w:r>
                  <w:r w:rsidRPr="00DC3CCB">
                    <w:rPr>
                      <w:rFonts w:cs="Calibri"/>
                      <w:sz w:val="24"/>
                      <w:szCs w:val="24"/>
                    </w:rPr>
                    <w:t>; draft gender action plan prepared; women’s participation documented qualitatively</w:t>
                  </w:r>
                </w:p>
              </w:tc>
              <w:tc>
                <w:tcPr>
                  <w:tcW w:w="1662" w:type="dxa"/>
                </w:tcPr>
                <w:p w14:paraId="01854114" w14:textId="3DFBBC52" w:rsidR="00C87E01" w:rsidRPr="00C87E01" w:rsidRDefault="00DC3CCB" w:rsidP="00DC3CCB">
                  <w:pPr>
                    <w:jc w:val="both"/>
                    <w:rPr>
                      <w:rFonts w:cs="Calibri"/>
                      <w:sz w:val="24"/>
                      <w:szCs w:val="24"/>
                    </w:rPr>
                  </w:pPr>
                  <w:r w:rsidRPr="00DC3CCB">
                    <w:rPr>
                      <w:rFonts w:cs="Calibri"/>
                      <w:sz w:val="24"/>
                      <w:szCs w:val="24"/>
                    </w:rPr>
                    <w:t xml:space="preserve">Gender analysis </w:t>
                  </w:r>
                  <w:r>
                    <w:rPr>
                      <w:rFonts w:cs="Calibri"/>
                      <w:sz w:val="24"/>
                      <w:szCs w:val="24"/>
                    </w:rPr>
                    <w:t>drafted</w:t>
                  </w:r>
                  <w:r w:rsidRPr="00DC3CCB">
                    <w:rPr>
                      <w:rFonts w:cs="Calibri"/>
                      <w:sz w:val="24"/>
                      <w:szCs w:val="24"/>
                    </w:rPr>
                    <w:t>; draft action plan available but not yet finalized or adopted</w:t>
                  </w:r>
                </w:p>
              </w:tc>
              <w:tc>
                <w:tcPr>
                  <w:tcW w:w="1436" w:type="dxa"/>
                </w:tcPr>
                <w:p w14:paraId="701E57D5" w14:textId="77777777" w:rsidR="00C87E01" w:rsidRPr="00C87E01" w:rsidRDefault="00C87E01" w:rsidP="00C87E01">
                  <w:pPr>
                    <w:jc w:val="both"/>
                    <w:rPr>
                      <w:rFonts w:cs="Calibri"/>
                      <w:sz w:val="24"/>
                      <w:szCs w:val="24"/>
                    </w:rPr>
                  </w:pPr>
                </w:p>
              </w:tc>
            </w:tr>
            <w:tr w:rsidR="00C87E01" w:rsidRPr="00C87E01" w14:paraId="5113901C" w14:textId="77777777" w:rsidTr="0023197B">
              <w:tc>
                <w:tcPr>
                  <w:tcW w:w="1672" w:type="dxa"/>
                </w:tcPr>
                <w:p w14:paraId="7AB04080" w14:textId="7CA89B1D" w:rsidR="00C87E01" w:rsidRPr="00C87E01" w:rsidRDefault="00A5613D" w:rsidP="00A5613D">
                  <w:pPr>
                    <w:jc w:val="both"/>
                    <w:rPr>
                      <w:rFonts w:cs="Calibri"/>
                      <w:sz w:val="24"/>
                      <w:szCs w:val="24"/>
                    </w:rPr>
                  </w:pPr>
                  <w:r w:rsidRPr="00A5613D">
                    <w:rPr>
                      <w:rFonts w:cs="Calibri"/>
                      <w:sz w:val="24"/>
                      <w:szCs w:val="24"/>
                    </w:rPr>
                    <w:t>1.1.3: Number of identified gaps and prioritized action areas documented</w:t>
                  </w:r>
                </w:p>
              </w:tc>
              <w:tc>
                <w:tcPr>
                  <w:tcW w:w="1714" w:type="dxa"/>
                </w:tcPr>
                <w:p w14:paraId="56A765EF" w14:textId="730D2FB8" w:rsidR="00C87E01" w:rsidRPr="00C87E01" w:rsidRDefault="008A39A0" w:rsidP="00C87E01">
                  <w:pPr>
                    <w:jc w:val="both"/>
                    <w:rPr>
                      <w:rFonts w:cs="Calibri"/>
                      <w:sz w:val="24"/>
                      <w:szCs w:val="24"/>
                    </w:rPr>
                  </w:pPr>
                  <w:r w:rsidRPr="008A39A0">
                    <w:rPr>
                      <w:rFonts w:cs="Calibri"/>
                      <w:sz w:val="24"/>
                      <w:szCs w:val="24"/>
                    </w:rPr>
                    <w:t>1.1.3: No detailed gap analysis available.</w:t>
                  </w:r>
                </w:p>
              </w:tc>
              <w:tc>
                <w:tcPr>
                  <w:tcW w:w="1714" w:type="dxa"/>
                </w:tcPr>
                <w:p w14:paraId="6EFE7057" w14:textId="78B26983" w:rsidR="00C87E01" w:rsidRPr="00C87E01" w:rsidRDefault="00DC3CCB" w:rsidP="00DC3CCB">
                  <w:pPr>
                    <w:jc w:val="both"/>
                    <w:rPr>
                      <w:rFonts w:cs="Calibri"/>
                      <w:sz w:val="24"/>
                      <w:szCs w:val="24"/>
                    </w:rPr>
                  </w:pPr>
                  <w:r w:rsidRPr="00DC3CCB">
                    <w:rPr>
                      <w:rFonts w:cs="Calibri"/>
                      <w:sz w:val="24"/>
                      <w:szCs w:val="24"/>
                    </w:rPr>
                    <w:t>1 comprehensive gap analysis and prioritized action list</w:t>
                  </w:r>
                </w:p>
              </w:tc>
              <w:tc>
                <w:tcPr>
                  <w:tcW w:w="1741" w:type="dxa"/>
                </w:tcPr>
                <w:p w14:paraId="3228B6BD" w14:textId="2A216D59" w:rsidR="00C87E01" w:rsidRPr="00C87E01" w:rsidRDefault="00DC3CCB" w:rsidP="00DC3CCB">
                  <w:pPr>
                    <w:jc w:val="both"/>
                    <w:rPr>
                      <w:rFonts w:cs="Calibri"/>
                      <w:sz w:val="24"/>
                      <w:szCs w:val="24"/>
                    </w:rPr>
                  </w:pPr>
                  <w:r w:rsidRPr="00DC3CCB">
                    <w:rPr>
                      <w:rFonts w:cs="Calibri"/>
                      <w:sz w:val="24"/>
                      <w:szCs w:val="24"/>
                    </w:rPr>
                    <w:t>Draft gap analysis prepared identifying priority alignment gaps with GBF</w:t>
                  </w:r>
                </w:p>
              </w:tc>
              <w:tc>
                <w:tcPr>
                  <w:tcW w:w="1662" w:type="dxa"/>
                </w:tcPr>
                <w:p w14:paraId="5EF73152" w14:textId="555A3C96" w:rsidR="00C87E01" w:rsidRPr="00C87E01" w:rsidRDefault="00DC3CCB" w:rsidP="00DC3CCB">
                  <w:pPr>
                    <w:jc w:val="both"/>
                    <w:rPr>
                      <w:rFonts w:cs="Calibri"/>
                      <w:sz w:val="24"/>
                      <w:szCs w:val="24"/>
                    </w:rPr>
                  </w:pPr>
                  <w:r w:rsidRPr="00DC3CCB">
                    <w:rPr>
                      <w:rFonts w:cs="Calibri"/>
                      <w:sz w:val="24"/>
                      <w:szCs w:val="24"/>
                    </w:rPr>
                    <w:t>Gap analysis exists in draft form; priorities identified but pending validation</w:t>
                  </w:r>
                </w:p>
              </w:tc>
              <w:tc>
                <w:tcPr>
                  <w:tcW w:w="1436" w:type="dxa"/>
                </w:tcPr>
                <w:p w14:paraId="4C2C0DA0" w14:textId="77777777" w:rsidR="00D01816" w:rsidRPr="00C87E01" w:rsidRDefault="00D01816" w:rsidP="00C87E01">
                  <w:pPr>
                    <w:jc w:val="both"/>
                    <w:rPr>
                      <w:rFonts w:cs="Calibri"/>
                      <w:sz w:val="24"/>
                      <w:szCs w:val="24"/>
                    </w:rPr>
                  </w:pPr>
                </w:p>
              </w:tc>
            </w:tr>
            <w:tr w:rsidR="00D01816" w:rsidRPr="00C87E01" w14:paraId="280E3266" w14:textId="77777777" w:rsidTr="0023197B">
              <w:tc>
                <w:tcPr>
                  <w:tcW w:w="1672" w:type="dxa"/>
                </w:tcPr>
                <w:p w14:paraId="3678261A" w14:textId="019027A9" w:rsidR="00D01816" w:rsidRPr="00C87E01" w:rsidRDefault="00FD4A7F" w:rsidP="00C87E01">
                  <w:pPr>
                    <w:jc w:val="both"/>
                    <w:rPr>
                      <w:rFonts w:cs="Calibri"/>
                      <w:sz w:val="24"/>
                      <w:szCs w:val="24"/>
                    </w:rPr>
                  </w:pPr>
                  <w:r w:rsidRPr="00FD4A7F">
                    <w:rPr>
                      <w:rFonts w:cs="Calibri"/>
                      <w:sz w:val="24"/>
                      <w:szCs w:val="24"/>
                    </w:rPr>
                    <w:t>1.1.4: Number of sectors integrating biodiversity considerations into their policy frameworks.</w:t>
                  </w:r>
                </w:p>
              </w:tc>
              <w:tc>
                <w:tcPr>
                  <w:tcW w:w="1714" w:type="dxa"/>
                </w:tcPr>
                <w:p w14:paraId="3A5A809F" w14:textId="51E62C85" w:rsidR="00D01816" w:rsidRPr="00C87E01" w:rsidRDefault="009B2807" w:rsidP="00C87E01">
                  <w:pPr>
                    <w:jc w:val="both"/>
                    <w:rPr>
                      <w:rFonts w:cs="Calibri"/>
                      <w:sz w:val="24"/>
                      <w:szCs w:val="24"/>
                    </w:rPr>
                  </w:pPr>
                  <w:r w:rsidRPr="009B2807">
                    <w:rPr>
                      <w:rFonts w:cs="Calibri"/>
                      <w:sz w:val="24"/>
                      <w:szCs w:val="24"/>
                    </w:rPr>
                    <w:t>1.1.4: Limited or no sectoral integration of biodiversity considerations.</w:t>
                  </w:r>
                </w:p>
              </w:tc>
              <w:tc>
                <w:tcPr>
                  <w:tcW w:w="1714" w:type="dxa"/>
                </w:tcPr>
                <w:p w14:paraId="3D05310C" w14:textId="537A3900" w:rsidR="00D01816" w:rsidRPr="00C87E01" w:rsidRDefault="00DC3CCB" w:rsidP="00DC3CCB">
                  <w:pPr>
                    <w:rPr>
                      <w:rFonts w:cs="Calibri"/>
                      <w:sz w:val="24"/>
                      <w:szCs w:val="24"/>
                    </w:rPr>
                  </w:pPr>
                  <w:r w:rsidRPr="00DC3CCB">
                    <w:rPr>
                      <w:rFonts w:cs="Calibri"/>
                      <w:sz w:val="24"/>
                      <w:szCs w:val="24"/>
                    </w:rPr>
                    <w:t>At least 3 key sectors integrate biodiversity</w:t>
                  </w:r>
                </w:p>
              </w:tc>
              <w:tc>
                <w:tcPr>
                  <w:tcW w:w="1741" w:type="dxa"/>
                </w:tcPr>
                <w:p w14:paraId="0B3778AC" w14:textId="6F48515A" w:rsidR="00D01816" w:rsidRPr="00C87E01" w:rsidRDefault="00DC3CCB" w:rsidP="00DC3CCB">
                  <w:pPr>
                    <w:rPr>
                      <w:rFonts w:cs="Calibri"/>
                      <w:sz w:val="24"/>
                      <w:szCs w:val="24"/>
                    </w:rPr>
                  </w:pPr>
                  <w:r w:rsidRPr="00DC3CCB">
                    <w:rPr>
                      <w:rFonts w:cs="Calibri"/>
                      <w:sz w:val="24"/>
                      <w:szCs w:val="24"/>
                    </w:rPr>
                    <w:t>Policy alignment review conducted; draft NBSAP sections prepared referencing multiple sectors</w:t>
                  </w:r>
                </w:p>
              </w:tc>
              <w:tc>
                <w:tcPr>
                  <w:tcW w:w="1662" w:type="dxa"/>
                </w:tcPr>
                <w:p w14:paraId="6A1D13C2" w14:textId="0F31663B" w:rsidR="00D01816" w:rsidRPr="00C87E01" w:rsidRDefault="0023197B" w:rsidP="0023197B">
                  <w:pPr>
                    <w:jc w:val="both"/>
                    <w:rPr>
                      <w:rFonts w:cs="Calibri"/>
                      <w:sz w:val="24"/>
                      <w:szCs w:val="24"/>
                    </w:rPr>
                  </w:pPr>
                  <w:r w:rsidRPr="0023197B">
                    <w:rPr>
                      <w:rFonts w:cs="Calibri"/>
                      <w:sz w:val="24"/>
                      <w:szCs w:val="24"/>
                    </w:rPr>
                    <w:t xml:space="preserve">Sectoral integration initiated conceptually; </w:t>
                  </w:r>
                </w:p>
              </w:tc>
              <w:tc>
                <w:tcPr>
                  <w:tcW w:w="1436" w:type="dxa"/>
                </w:tcPr>
                <w:p w14:paraId="788BD8EF" w14:textId="77777777" w:rsidR="00D01816" w:rsidRPr="00C87E01" w:rsidRDefault="00D01816" w:rsidP="00C87E01">
                  <w:pPr>
                    <w:jc w:val="both"/>
                    <w:rPr>
                      <w:rFonts w:cs="Calibri"/>
                      <w:sz w:val="24"/>
                      <w:szCs w:val="24"/>
                    </w:rPr>
                  </w:pPr>
                </w:p>
              </w:tc>
            </w:tr>
            <w:tr w:rsidR="00D01816" w:rsidRPr="00C87E01" w14:paraId="4467BBAB" w14:textId="77777777" w:rsidTr="0023197B">
              <w:tc>
                <w:tcPr>
                  <w:tcW w:w="1672" w:type="dxa"/>
                </w:tcPr>
                <w:p w14:paraId="1CBC155C" w14:textId="44F1B1EC" w:rsidR="00D01816" w:rsidRPr="00C87E01" w:rsidRDefault="00FD4A7F" w:rsidP="00C87E01">
                  <w:pPr>
                    <w:jc w:val="both"/>
                    <w:rPr>
                      <w:rFonts w:cs="Calibri"/>
                      <w:sz w:val="24"/>
                      <w:szCs w:val="24"/>
                    </w:rPr>
                  </w:pPr>
                  <w:r w:rsidRPr="00FD4A7F">
                    <w:rPr>
                      <w:rFonts w:cs="Calibri"/>
                      <w:sz w:val="24"/>
                      <w:szCs w:val="24"/>
                    </w:rPr>
                    <w:t>1.1.5: Number of environmental and social impact assessments (ESIAs) conducted.</w:t>
                  </w:r>
                </w:p>
              </w:tc>
              <w:tc>
                <w:tcPr>
                  <w:tcW w:w="1714" w:type="dxa"/>
                </w:tcPr>
                <w:p w14:paraId="768C2FCD" w14:textId="6BA77E3C" w:rsidR="00D01816" w:rsidRPr="00C87E01" w:rsidRDefault="009B2807" w:rsidP="00C87E01">
                  <w:pPr>
                    <w:jc w:val="both"/>
                    <w:rPr>
                      <w:rFonts w:cs="Calibri"/>
                      <w:sz w:val="24"/>
                      <w:szCs w:val="24"/>
                    </w:rPr>
                  </w:pPr>
                  <w:r w:rsidRPr="009B2807">
                    <w:rPr>
                      <w:rFonts w:cs="Calibri"/>
                      <w:sz w:val="24"/>
                      <w:szCs w:val="24"/>
                    </w:rPr>
                    <w:t>1.1.5: No ESIAs for the updated NBSAP.</w:t>
                  </w:r>
                </w:p>
              </w:tc>
              <w:tc>
                <w:tcPr>
                  <w:tcW w:w="1714" w:type="dxa"/>
                </w:tcPr>
                <w:p w14:paraId="7B12D350" w14:textId="68F5C5E4" w:rsidR="00D01816" w:rsidRPr="00C87E01" w:rsidRDefault="0023197B" w:rsidP="0023197B">
                  <w:pPr>
                    <w:jc w:val="both"/>
                    <w:rPr>
                      <w:rFonts w:cs="Calibri"/>
                      <w:sz w:val="24"/>
                      <w:szCs w:val="24"/>
                    </w:rPr>
                  </w:pPr>
                  <w:r w:rsidRPr="0023197B">
                    <w:rPr>
                      <w:rFonts w:cs="Calibri"/>
                      <w:sz w:val="24"/>
                      <w:szCs w:val="24"/>
                    </w:rPr>
                    <w:t>1</w:t>
                  </w:r>
                  <w:r>
                    <w:rPr>
                      <w:rFonts w:cs="Calibri"/>
                      <w:sz w:val="24"/>
                      <w:szCs w:val="24"/>
                    </w:rPr>
                    <w:t xml:space="preserve"> </w:t>
                  </w:r>
                  <w:r w:rsidRPr="0023197B">
                    <w:rPr>
                      <w:rFonts w:cs="Calibri"/>
                      <w:sz w:val="24"/>
                      <w:szCs w:val="24"/>
                    </w:rPr>
                    <w:t>ESIA conducted with mitigation measures</w:t>
                  </w:r>
                </w:p>
              </w:tc>
              <w:tc>
                <w:tcPr>
                  <w:tcW w:w="1741" w:type="dxa"/>
                </w:tcPr>
                <w:p w14:paraId="1C41B068" w14:textId="6E477B3B" w:rsidR="00D01816" w:rsidRPr="00C87E01" w:rsidRDefault="0023197B" w:rsidP="0023197B">
                  <w:pPr>
                    <w:jc w:val="both"/>
                    <w:rPr>
                      <w:rFonts w:cs="Calibri"/>
                      <w:sz w:val="24"/>
                      <w:szCs w:val="24"/>
                    </w:rPr>
                  </w:pPr>
                  <w:r w:rsidRPr="0023197B">
                    <w:rPr>
                      <w:rFonts w:cs="Calibri"/>
                      <w:sz w:val="24"/>
                      <w:szCs w:val="24"/>
                    </w:rPr>
                    <w:t>Draft ESIA completed identifying potential environmental and social risks</w:t>
                  </w:r>
                </w:p>
              </w:tc>
              <w:tc>
                <w:tcPr>
                  <w:tcW w:w="1662" w:type="dxa"/>
                </w:tcPr>
                <w:p w14:paraId="1F194180" w14:textId="094B074C" w:rsidR="00D01816" w:rsidRPr="00C87E01" w:rsidRDefault="0023197B" w:rsidP="0023197B">
                  <w:pPr>
                    <w:jc w:val="both"/>
                    <w:rPr>
                      <w:rFonts w:cs="Calibri"/>
                      <w:sz w:val="24"/>
                      <w:szCs w:val="24"/>
                    </w:rPr>
                  </w:pPr>
                  <w:r w:rsidRPr="0023197B">
                    <w:rPr>
                      <w:rFonts w:cs="Calibri"/>
                      <w:sz w:val="24"/>
                      <w:szCs w:val="24"/>
                    </w:rPr>
                    <w:t xml:space="preserve">ESIA completed in draft form; mitigation measures outlined </w:t>
                  </w:r>
                </w:p>
              </w:tc>
              <w:tc>
                <w:tcPr>
                  <w:tcW w:w="1436" w:type="dxa"/>
                </w:tcPr>
                <w:p w14:paraId="26F29C6D" w14:textId="77777777" w:rsidR="00D01816" w:rsidRPr="00C87E01" w:rsidRDefault="00D01816" w:rsidP="00C87E01">
                  <w:pPr>
                    <w:jc w:val="both"/>
                    <w:rPr>
                      <w:rFonts w:cs="Calibri"/>
                      <w:sz w:val="24"/>
                      <w:szCs w:val="24"/>
                    </w:rPr>
                  </w:pPr>
                </w:p>
              </w:tc>
            </w:tr>
            <w:tr w:rsidR="00D01816" w:rsidRPr="00C87E01" w14:paraId="522667B5" w14:textId="77777777" w:rsidTr="0023197B">
              <w:tc>
                <w:tcPr>
                  <w:tcW w:w="1672" w:type="dxa"/>
                </w:tcPr>
                <w:p w14:paraId="477F9FF5" w14:textId="15E1A53E" w:rsidR="00D01816" w:rsidRPr="00C87E01" w:rsidRDefault="000F5FE9" w:rsidP="00C87E01">
                  <w:pPr>
                    <w:jc w:val="both"/>
                    <w:rPr>
                      <w:rFonts w:cs="Calibri"/>
                      <w:sz w:val="24"/>
                      <w:szCs w:val="24"/>
                    </w:rPr>
                  </w:pPr>
                  <w:r w:rsidRPr="000F5FE9">
                    <w:rPr>
                      <w:rFonts w:cs="Calibri"/>
                      <w:sz w:val="24"/>
                      <w:szCs w:val="24"/>
                    </w:rPr>
                    <w:lastRenderedPageBreak/>
                    <w:t>1.1.6: Number of spatial priorities identified and mapped; Spatialized action plans for area-based targets finalized and integrated.</w:t>
                  </w:r>
                </w:p>
              </w:tc>
              <w:tc>
                <w:tcPr>
                  <w:tcW w:w="1714" w:type="dxa"/>
                </w:tcPr>
                <w:p w14:paraId="062865AE" w14:textId="5AB712D4" w:rsidR="00D01816" w:rsidRPr="00C87E01" w:rsidRDefault="007E6453" w:rsidP="00C87E01">
                  <w:pPr>
                    <w:jc w:val="both"/>
                    <w:rPr>
                      <w:rFonts w:cs="Calibri"/>
                      <w:sz w:val="24"/>
                      <w:szCs w:val="24"/>
                    </w:rPr>
                  </w:pPr>
                  <w:r w:rsidRPr="007E6453">
                    <w:rPr>
                      <w:rFonts w:cs="Calibri"/>
                      <w:sz w:val="24"/>
                      <w:szCs w:val="24"/>
                    </w:rPr>
                    <w:t>1.1.6: No spatial priorities or spatialized action plans integrated into the NBSAP.</w:t>
                  </w:r>
                </w:p>
              </w:tc>
              <w:tc>
                <w:tcPr>
                  <w:tcW w:w="1714" w:type="dxa"/>
                </w:tcPr>
                <w:p w14:paraId="56D1785C" w14:textId="47E46E3D" w:rsidR="00D01816" w:rsidRPr="00C87E01" w:rsidRDefault="0023197B" w:rsidP="0023197B">
                  <w:pPr>
                    <w:rPr>
                      <w:rFonts w:cs="Calibri"/>
                      <w:sz w:val="24"/>
                      <w:szCs w:val="24"/>
                    </w:rPr>
                  </w:pPr>
                  <w:r w:rsidRPr="0023197B">
                    <w:rPr>
                      <w:rFonts w:cs="Calibri"/>
                      <w:sz w:val="24"/>
                      <w:szCs w:val="24"/>
                    </w:rPr>
                    <w:t>100% of spatial priorities mapped and action plans finalized</w:t>
                  </w:r>
                </w:p>
              </w:tc>
              <w:tc>
                <w:tcPr>
                  <w:tcW w:w="1741" w:type="dxa"/>
                </w:tcPr>
                <w:p w14:paraId="3D034B72" w14:textId="6EC64075" w:rsidR="00D01816" w:rsidRPr="00C87E01" w:rsidRDefault="0023197B" w:rsidP="0023197B">
                  <w:pPr>
                    <w:rPr>
                      <w:rFonts w:cs="Calibri"/>
                      <w:sz w:val="24"/>
                      <w:szCs w:val="24"/>
                    </w:rPr>
                  </w:pPr>
                  <w:r w:rsidRPr="0023197B">
                    <w:rPr>
                      <w:rFonts w:cs="Calibri"/>
                      <w:sz w:val="24"/>
                      <w:szCs w:val="24"/>
                    </w:rPr>
                    <w:t>Draft spatial prioritization prepared using national and global datasets; area-based targets spatialized in draft</w:t>
                  </w:r>
                </w:p>
              </w:tc>
              <w:tc>
                <w:tcPr>
                  <w:tcW w:w="1662" w:type="dxa"/>
                </w:tcPr>
                <w:p w14:paraId="42722F14" w14:textId="46F01ABD" w:rsidR="00D01816" w:rsidRPr="00C87E01" w:rsidRDefault="0023197B" w:rsidP="0023197B">
                  <w:pPr>
                    <w:jc w:val="both"/>
                    <w:rPr>
                      <w:rFonts w:cs="Calibri"/>
                      <w:sz w:val="24"/>
                      <w:szCs w:val="24"/>
                    </w:rPr>
                  </w:pPr>
                  <w:r w:rsidRPr="0023197B">
                    <w:rPr>
                      <w:rFonts w:cs="Calibri"/>
                      <w:sz w:val="24"/>
                      <w:szCs w:val="24"/>
                    </w:rPr>
                    <w:t>Initial spatial priorities and maps produced; action plans remain draft and unvalidated</w:t>
                  </w:r>
                </w:p>
              </w:tc>
              <w:tc>
                <w:tcPr>
                  <w:tcW w:w="1436" w:type="dxa"/>
                </w:tcPr>
                <w:p w14:paraId="3184E3DD" w14:textId="77777777" w:rsidR="00D01816" w:rsidRPr="00C87E01" w:rsidRDefault="00D01816" w:rsidP="00C87E01">
                  <w:pPr>
                    <w:jc w:val="both"/>
                    <w:rPr>
                      <w:rFonts w:cs="Calibri"/>
                      <w:sz w:val="24"/>
                      <w:szCs w:val="24"/>
                    </w:rPr>
                  </w:pPr>
                </w:p>
              </w:tc>
            </w:tr>
            <w:tr w:rsidR="00D01816" w:rsidRPr="00C87E01" w14:paraId="7D00A699" w14:textId="77777777" w:rsidTr="0023197B">
              <w:tc>
                <w:tcPr>
                  <w:tcW w:w="1672" w:type="dxa"/>
                </w:tcPr>
                <w:p w14:paraId="1C524BA5" w14:textId="168F3F3C" w:rsidR="00D01816" w:rsidRPr="00C87E01" w:rsidRDefault="000F5FE9" w:rsidP="00C87E01">
                  <w:pPr>
                    <w:jc w:val="both"/>
                    <w:rPr>
                      <w:rFonts w:cs="Calibri"/>
                      <w:sz w:val="24"/>
                      <w:szCs w:val="24"/>
                    </w:rPr>
                  </w:pPr>
                  <w:r w:rsidRPr="000F5FE9">
                    <w:rPr>
                      <w:rFonts w:cs="Calibri"/>
                      <w:sz w:val="24"/>
                      <w:szCs w:val="24"/>
                    </w:rPr>
                    <w:t>1.1.7: Action plan for phasing out harmful subsidies developed and adopted.</w:t>
                  </w:r>
                </w:p>
              </w:tc>
              <w:tc>
                <w:tcPr>
                  <w:tcW w:w="1714" w:type="dxa"/>
                </w:tcPr>
                <w:p w14:paraId="1C2CC991" w14:textId="026F037F" w:rsidR="00D01816" w:rsidRPr="00C87E01" w:rsidRDefault="0041682A" w:rsidP="0041682A">
                  <w:pPr>
                    <w:jc w:val="both"/>
                    <w:rPr>
                      <w:rFonts w:cs="Calibri"/>
                      <w:sz w:val="24"/>
                      <w:szCs w:val="24"/>
                    </w:rPr>
                  </w:pPr>
                  <w:r w:rsidRPr="0041682A">
                    <w:rPr>
                      <w:rFonts w:cs="Calibri"/>
                      <w:sz w:val="24"/>
                      <w:szCs w:val="24"/>
                    </w:rPr>
                    <w:t>1.1.7: No actionable plans or mechanisms in place.</w:t>
                  </w:r>
                </w:p>
              </w:tc>
              <w:tc>
                <w:tcPr>
                  <w:tcW w:w="1714" w:type="dxa"/>
                </w:tcPr>
                <w:p w14:paraId="7D3D843B" w14:textId="398E132F" w:rsidR="00D01816" w:rsidRPr="00C87E01" w:rsidRDefault="0023197B" w:rsidP="0023197B">
                  <w:pPr>
                    <w:jc w:val="both"/>
                    <w:rPr>
                      <w:rFonts w:cs="Calibri"/>
                      <w:sz w:val="24"/>
                      <w:szCs w:val="24"/>
                    </w:rPr>
                  </w:pPr>
                  <w:r w:rsidRPr="0023197B">
                    <w:rPr>
                      <w:rFonts w:cs="Calibri"/>
                      <w:sz w:val="24"/>
                      <w:szCs w:val="24"/>
                    </w:rPr>
                    <w:t>Action plan developed and endorsed</w:t>
                  </w:r>
                </w:p>
              </w:tc>
              <w:tc>
                <w:tcPr>
                  <w:tcW w:w="1741" w:type="dxa"/>
                </w:tcPr>
                <w:p w14:paraId="3C06D35B" w14:textId="7EC527AB" w:rsidR="00D01816" w:rsidRPr="00C87E01" w:rsidRDefault="0023197B" w:rsidP="0023197B">
                  <w:pPr>
                    <w:jc w:val="both"/>
                    <w:rPr>
                      <w:rFonts w:cs="Calibri"/>
                      <w:sz w:val="24"/>
                      <w:szCs w:val="24"/>
                    </w:rPr>
                  </w:pPr>
                  <w:r w:rsidRPr="0023197B">
                    <w:rPr>
                      <w:rFonts w:cs="Calibri"/>
                      <w:sz w:val="24"/>
                      <w:szCs w:val="24"/>
                    </w:rPr>
                    <w:t>Draft action plan prepared identifying key harmful subsidies</w:t>
                  </w:r>
                </w:p>
              </w:tc>
              <w:tc>
                <w:tcPr>
                  <w:tcW w:w="1662" w:type="dxa"/>
                </w:tcPr>
                <w:p w14:paraId="6CE710B7" w14:textId="48C82C14" w:rsidR="0023197B" w:rsidRPr="0023197B" w:rsidRDefault="0023197B" w:rsidP="0023197B">
                  <w:pPr>
                    <w:rPr>
                      <w:rFonts w:cs="Calibri"/>
                      <w:sz w:val="24"/>
                      <w:szCs w:val="24"/>
                    </w:rPr>
                  </w:pPr>
                  <w:r w:rsidRPr="0023197B">
                    <w:rPr>
                      <w:rFonts w:cs="Calibri"/>
                      <w:sz w:val="24"/>
                      <w:szCs w:val="24"/>
                    </w:rPr>
                    <w:t xml:space="preserve">Draft plan </w:t>
                  </w:r>
                  <w:r>
                    <w:rPr>
                      <w:rFonts w:cs="Calibri"/>
                      <w:sz w:val="24"/>
                      <w:szCs w:val="24"/>
                    </w:rPr>
                    <w:t>produced</w:t>
                  </w:r>
                  <w:r w:rsidRPr="0023197B">
                    <w:rPr>
                      <w:rFonts w:cs="Calibri"/>
                      <w:sz w:val="24"/>
                      <w:szCs w:val="24"/>
                    </w:rPr>
                    <w:t xml:space="preserve">; </w:t>
                  </w:r>
                </w:p>
              </w:tc>
              <w:tc>
                <w:tcPr>
                  <w:tcW w:w="1436" w:type="dxa"/>
                </w:tcPr>
                <w:p w14:paraId="77792155" w14:textId="77777777" w:rsidR="00D01816" w:rsidRPr="00C87E01" w:rsidRDefault="00D01816" w:rsidP="00C87E01">
                  <w:pPr>
                    <w:jc w:val="both"/>
                    <w:rPr>
                      <w:rFonts w:cs="Calibri"/>
                      <w:sz w:val="24"/>
                      <w:szCs w:val="24"/>
                    </w:rPr>
                  </w:pPr>
                </w:p>
              </w:tc>
            </w:tr>
            <w:tr w:rsidR="00D01816" w:rsidRPr="00C87E01" w14:paraId="33D16448" w14:textId="77777777" w:rsidTr="0023197B">
              <w:tc>
                <w:tcPr>
                  <w:tcW w:w="1672" w:type="dxa"/>
                </w:tcPr>
                <w:p w14:paraId="437B4F42" w14:textId="78C1792D" w:rsidR="00D01816" w:rsidRPr="00C87E01" w:rsidRDefault="00D568ED" w:rsidP="00C87E01">
                  <w:pPr>
                    <w:jc w:val="both"/>
                    <w:rPr>
                      <w:rFonts w:cs="Calibri"/>
                      <w:sz w:val="24"/>
                      <w:szCs w:val="24"/>
                    </w:rPr>
                  </w:pPr>
                  <w:r w:rsidRPr="00D568ED">
                    <w:rPr>
                      <w:rFonts w:cs="Calibri"/>
                      <w:sz w:val="24"/>
                      <w:szCs w:val="24"/>
                    </w:rPr>
                    <w:t>1.1.8: Capacity and resource gap assessment report finalized; Number of strategies or plans developed and approved.</w:t>
                  </w:r>
                </w:p>
              </w:tc>
              <w:tc>
                <w:tcPr>
                  <w:tcW w:w="1714" w:type="dxa"/>
                </w:tcPr>
                <w:p w14:paraId="6C9C6D24" w14:textId="67749339" w:rsidR="00D01816" w:rsidRPr="00C87E01" w:rsidRDefault="00BD304C" w:rsidP="00C87E01">
                  <w:pPr>
                    <w:jc w:val="both"/>
                    <w:rPr>
                      <w:rFonts w:cs="Calibri"/>
                      <w:sz w:val="24"/>
                      <w:szCs w:val="24"/>
                    </w:rPr>
                  </w:pPr>
                  <w:r w:rsidRPr="00BD304C">
                    <w:rPr>
                      <w:rFonts w:cs="Calibri"/>
                      <w:sz w:val="24"/>
                      <w:szCs w:val="24"/>
                    </w:rPr>
                    <w:t>1.1.8: No comprehensive assessments or strategies available.</w:t>
                  </w:r>
                </w:p>
              </w:tc>
              <w:tc>
                <w:tcPr>
                  <w:tcW w:w="1714" w:type="dxa"/>
                </w:tcPr>
                <w:p w14:paraId="4813F9EF" w14:textId="0B61F016" w:rsidR="00D01816" w:rsidRPr="00C87E01" w:rsidRDefault="0023197B" w:rsidP="0023197B">
                  <w:pPr>
                    <w:rPr>
                      <w:rFonts w:cs="Calibri"/>
                      <w:sz w:val="24"/>
                      <w:szCs w:val="24"/>
                    </w:rPr>
                  </w:pPr>
                  <w:r w:rsidRPr="0023197B">
                    <w:rPr>
                      <w:rFonts w:cs="Calibri"/>
                      <w:sz w:val="24"/>
                      <w:szCs w:val="24"/>
                    </w:rPr>
                    <w:t>Assessment completed; strategies developed and approved</w:t>
                  </w:r>
                </w:p>
              </w:tc>
              <w:tc>
                <w:tcPr>
                  <w:tcW w:w="1741" w:type="dxa"/>
                </w:tcPr>
                <w:p w14:paraId="41682967" w14:textId="7D491B8F" w:rsidR="00D01816" w:rsidRPr="00C87E01" w:rsidRDefault="0023197B" w:rsidP="0023197B">
                  <w:pPr>
                    <w:jc w:val="both"/>
                    <w:rPr>
                      <w:rFonts w:cs="Calibri"/>
                      <w:sz w:val="24"/>
                      <w:szCs w:val="24"/>
                    </w:rPr>
                  </w:pPr>
                  <w:r w:rsidRPr="0023197B">
                    <w:rPr>
                      <w:rFonts w:cs="Calibri"/>
                      <w:sz w:val="24"/>
                      <w:szCs w:val="24"/>
                    </w:rPr>
                    <w:t>Capacity and resource gap assessment drafted; draft capacity development and resource mobilization strategies prepared</w:t>
                  </w:r>
                </w:p>
              </w:tc>
              <w:tc>
                <w:tcPr>
                  <w:tcW w:w="1662" w:type="dxa"/>
                </w:tcPr>
                <w:p w14:paraId="54093D9E" w14:textId="0B2A4484" w:rsidR="00D01816" w:rsidRPr="00C87E01" w:rsidRDefault="0023197B" w:rsidP="0023197B">
                  <w:pPr>
                    <w:rPr>
                      <w:rFonts w:cs="Calibri"/>
                      <w:sz w:val="24"/>
                      <w:szCs w:val="24"/>
                    </w:rPr>
                  </w:pPr>
                  <w:r w:rsidRPr="0023197B">
                    <w:rPr>
                      <w:rFonts w:cs="Calibri"/>
                      <w:sz w:val="24"/>
                      <w:szCs w:val="24"/>
                    </w:rPr>
                    <w:t xml:space="preserve">Assessment and strategies available in draft form; </w:t>
                  </w:r>
                </w:p>
              </w:tc>
              <w:tc>
                <w:tcPr>
                  <w:tcW w:w="1436" w:type="dxa"/>
                </w:tcPr>
                <w:p w14:paraId="018DB124" w14:textId="77777777" w:rsidR="00D01816" w:rsidRPr="00C87E01" w:rsidRDefault="00D01816" w:rsidP="00C87E01">
                  <w:pPr>
                    <w:jc w:val="both"/>
                    <w:rPr>
                      <w:rFonts w:cs="Calibri"/>
                      <w:sz w:val="24"/>
                      <w:szCs w:val="24"/>
                    </w:rPr>
                  </w:pPr>
                </w:p>
              </w:tc>
            </w:tr>
            <w:tr w:rsidR="0023197B" w:rsidRPr="00C87E01" w14:paraId="30C32CA9" w14:textId="77777777" w:rsidTr="00673A0F">
              <w:tc>
                <w:tcPr>
                  <w:tcW w:w="9939" w:type="dxa"/>
                  <w:gridSpan w:val="6"/>
                </w:tcPr>
                <w:p w14:paraId="3EE9F75B" w14:textId="02F659BF" w:rsidR="0023197B" w:rsidRPr="0023197B" w:rsidRDefault="0023197B" w:rsidP="00C87E01">
                  <w:pPr>
                    <w:jc w:val="both"/>
                    <w:rPr>
                      <w:rFonts w:cs="Calibri"/>
                      <w:b/>
                      <w:bCs/>
                      <w:sz w:val="24"/>
                      <w:szCs w:val="24"/>
                    </w:rPr>
                  </w:pPr>
                  <w:r w:rsidRPr="0023197B">
                    <w:rPr>
                      <w:rFonts w:cs="Calibri"/>
                      <w:b/>
                      <w:bCs/>
                      <w:sz w:val="24"/>
                      <w:szCs w:val="24"/>
                    </w:rPr>
                    <w:t>OUTCOME 2</w:t>
                  </w:r>
                </w:p>
              </w:tc>
            </w:tr>
            <w:tr w:rsidR="0023197B" w:rsidRPr="00C87E01" w14:paraId="24D1726A" w14:textId="77777777" w:rsidTr="0023197B">
              <w:tc>
                <w:tcPr>
                  <w:tcW w:w="1672" w:type="dxa"/>
                </w:tcPr>
                <w:p w14:paraId="7A46FD30" w14:textId="4A0320FF" w:rsidR="0023197B" w:rsidRPr="00D568ED" w:rsidRDefault="0023197B" w:rsidP="0023197B">
                  <w:pPr>
                    <w:rPr>
                      <w:rFonts w:cs="Calibri"/>
                      <w:sz w:val="24"/>
                      <w:szCs w:val="24"/>
                    </w:rPr>
                  </w:pPr>
                  <w:r w:rsidRPr="0023197B">
                    <w:rPr>
                      <w:rFonts w:cs="Calibri"/>
                      <w:sz w:val="24"/>
                      <w:szCs w:val="24"/>
                    </w:rPr>
                    <w:t xml:space="preserve"> 2.1.1:</w:t>
                  </w:r>
                  <w:r w:rsidRPr="0023197B">
                    <w:rPr>
                      <w:rFonts w:cs="Calibri"/>
                      <w:sz w:val="24"/>
                      <w:szCs w:val="24"/>
                    </w:rPr>
                    <w:tab/>
                    <w:t xml:space="preserve"> Scope, parameters, and categories defined and validated.</w:t>
                  </w:r>
                </w:p>
              </w:tc>
              <w:tc>
                <w:tcPr>
                  <w:tcW w:w="1714" w:type="dxa"/>
                </w:tcPr>
                <w:p w14:paraId="106C0A75" w14:textId="16A33795" w:rsidR="0023197B" w:rsidRPr="00BD304C" w:rsidRDefault="0023197B" w:rsidP="00C87E01">
                  <w:pPr>
                    <w:jc w:val="both"/>
                    <w:rPr>
                      <w:rFonts w:cs="Calibri"/>
                      <w:sz w:val="24"/>
                      <w:szCs w:val="24"/>
                    </w:rPr>
                  </w:pPr>
                  <w:r w:rsidRPr="0023197B">
                    <w:rPr>
                      <w:rFonts w:cs="Calibri"/>
                      <w:sz w:val="24"/>
                      <w:szCs w:val="24"/>
                    </w:rPr>
                    <w:t>2.1.1: No established parameters or scope for assessments.</w:t>
                  </w:r>
                </w:p>
              </w:tc>
              <w:tc>
                <w:tcPr>
                  <w:tcW w:w="1714" w:type="dxa"/>
                </w:tcPr>
                <w:p w14:paraId="1BD9F343" w14:textId="121D910F" w:rsidR="0023197B" w:rsidRPr="0023197B" w:rsidRDefault="0023197B" w:rsidP="0023197B">
                  <w:pPr>
                    <w:rPr>
                      <w:rFonts w:cs="Calibri"/>
                      <w:sz w:val="24"/>
                      <w:szCs w:val="24"/>
                    </w:rPr>
                  </w:pPr>
                  <w:r w:rsidRPr="0023197B">
                    <w:rPr>
                      <w:rFonts w:cs="Calibri"/>
                      <w:sz w:val="24"/>
                      <w:szCs w:val="24"/>
                    </w:rPr>
                    <w:t>2.1.1:</w:t>
                  </w:r>
                  <w:r w:rsidRPr="0023197B">
                    <w:rPr>
                      <w:rFonts w:cs="Calibri"/>
                      <w:sz w:val="24"/>
                      <w:szCs w:val="24"/>
                    </w:rPr>
                    <w:tab/>
                    <w:t xml:space="preserve"> Framework and parameters developed and validated.</w:t>
                  </w:r>
                </w:p>
              </w:tc>
              <w:tc>
                <w:tcPr>
                  <w:tcW w:w="1741" w:type="dxa"/>
                </w:tcPr>
                <w:p w14:paraId="13561321" w14:textId="65B75BDF" w:rsidR="0023197B" w:rsidRPr="0023197B" w:rsidRDefault="001E169D" w:rsidP="001E169D">
                  <w:pPr>
                    <w:jc w:val="both"/>
                    <w:rPr>
                      <w:rFonts w:cs="Calibri"/>
                      <w:sz w:val="24"/>
                      <w:szCs w:val="24"/>
                    </w:rPr>
                  </w:pPr>
                  <w:r w:rsidRPr="001E169D">
                    <w:rPr>
                      <w:rFonts w:cs="Calibri"/>
                      <w:sz w:val="24"/>
                      <w:szCs w:val="24"/>
                    </w:rPr>
                    <w:t>Draft scope and assessment framework prepared for the 7th National Report</w:t>
                  </w:r>
                </w:p>
              </w:tc>
              <w:tc>
                <w:tcPr>
                  <w:tcW w:w="1662" w:type="dxa"/>
                </w:tcPr>
                <w:p w14:paraId="68289EE5" w14:textId="0B586F85" w:rsidR="0023197B" w:rsidRPr="0023197B" w:rsidRDefault="001E169D" w:rsidP="001E169D">
                  <w:pPr>
                    <w:rPr>
                      <w:rFonts w:cs="Calibri"/>
                      <w:sz w:val="24"/>
                      <w:szCs w:val="24"/>
                    </w:rPr>
                  </w:pPr>
                  <w:r w:rsidRPr="001E169D">
                    <w:rPr>
                      <w:rFonts w:cs="Calibri"/>
                      <w:sz w:val="24"/>
                      <w:szCs w:val="24"/>
                    </w:rPr>
                    <w:t>Parameters defined in draft; validation pending</w:t>
                  </w:r>
                </w:p>
              </w:tc>
              <w:tc>
                <w:tcPr>
                  <w:tcW w:w="1436" w:type="dxa"/>
                </w:tcPr>
                <w:p w14:paraId="7964A316" w14:textId="77777777" w:rsidR="0023197B" w:rsidRPr="00C87E01" w:rsidRDefault="0023197B" w:rsidP="00C87E01">
                  <w:pPr>
                    <w:jc w:val="both"/>
                    <w:rPr>
                      <w:rFonts w:cs="Calibri"/>
                      <w:sz w:val="24"/>
                      <w:szCs w:val="24"/>
                    </w:rPr>
                  </w:pPr>
                </w:p>
              </w:tc>
            </w:tr>
            <w:tr w:rsidR="0023197B" w:rsidRPr="00C87E01" w14:paraId="5A6317C4" w14:textId="77777777" w:rsidTr="0023197B">
              <w:tc>
                <w:tcPr>
                  <w:tcW w:w="1672" w:type="dxa"/>
                </w:tcPr>
                <w:p w14:paraId="046C8F65" w14:textId="696217A9" w:rsidR="0023197B" w:rsidRPr="00D568ED" w:rsidRDefault="0023197B" w:rsidP="00C87E01">
                  <w:pPr>
                    <w:jc w:val="both"/>
                    <w:rPr>
                      <w:rFonts w:cs="Calibri"/>
                      <w:sz w:val="24"/>
                      <w:szCs w:val="24"/>
                    </w:rPr>
                  </w:pPr>
                  <w:r w:rsidRPr="0023197B">
                    <w:rPr>
                      <w:rFonts w:cs="Calibri"/>
                      <w:sz w:val="24"/>
                      <w:szCs w:val="24"/>
                    </w:rPr>
                    <w:t>2.1.2: Percentage of alignment between updated NBSAP and Kunming-Montreal Framework.</w:t>
                  </w:r>
                </w:p>
              </w:tc>
              <w:tc>
                <w:tcPr>
                  <w:tcW w:w="1714" w:type="dxa"/>
                </w:tcPr>
                <w:p w14:paraId="53C5B5D6" w14:textId="5C1FEE20" w:rsidR="0023197B" w:rsidRPr="00BD304C" w:rsidRDefault="0023197B" w:rsidP="00C87E01">
                  <w:pPr>
                    <w:jc w:val="both"/>
                    <w:rPr>
                      <w:rFonts w:cs="Calibri"/>
                      <w:sz w:val="24"/>
                      <w:szCs w:val="24"/>
                    </w:rPr>
                  </w:pPr>
                  <w:r w:rsidRPr="0023197B">
                    <w:rPr>
                      <w:rFonts w:cs="Calibri"/>
                      <w:sz w:val="24"/>
                      <w:szCs w:val="24"/>
                    </w:rPr>
                    <w:t>2.1.2: Current NBSAP does not reflect the Kunming-Montreal Framework.</w:t>
                  </w:r>
                </w:p>
              </w:tc>
              <w:tc>
                <w:tcPr>
                  <w:tcW w:w="1714" w:type="dxa"/>
                </w:tcPr>
                <w:p w14:paraId="62DDA9A8" w14:textId="284B9D50" w:rsidR="0023197B" w:rsidRPr="0023197B" w:rsidRDefault="0023197B" w:rsidP="0023197B">
                  <w:pPr>
                    <w:rPr>
                      <w:rFonts w:cs="Calibri"/>
                      <w:sz w:val="24"/>
                      <w:szCs w:val="24"/>
                    </w:rPr>
                  </w:pPr>
                  <w:r w:rsidRPr="0023197B">
                    <w:rPr>
                      <w:rFonts w:cs="Calibri"/>
                      <w:sz w:val="24"/>
                      <w:szCs w:val="24"/>
                    </w:rPr>
                    <w:t>2.1.2: Full alignment and updated NBSAP approved.</w:t>
                  </w:r>
                </w:p>
              </w:tc>
              <w:tc>
                <w:tcPr>
                  <w:tcW w:w="1741" w:type="dxa"/>
                </w:tcPr>
                <w:p w14:paraId="6CC286D8" w14:textId="03459D57" w:rsidR="0023197B" w:rsidRPr="0023197B" w:rsidRDefault="001E169D" w:rsidP="001E169D">
                  <w:pPr>
                    <w:jc w:val="both"/>
                    <w:rPr>
                      <w:rFonts w:cs="Calibri"/>
                      <w:sz w:val="24"/>
                      <w:szCs w:val="24"/>
                    </w:rPr>
                  </w:pPr>
                  <w:r w:rsidRPr="001E169D">
                    <w:rPr>
                      <w:rFonts w:cs="Calibri"/>
                      <w:sz w:val="24"/>
                      <w:szCs w:val="24"/>
                    </w:rPr>
                    <w:t>Initial alignment analysis conducted between draft NBSAP and GBF goals and targets</w:t>
                  </w:r>
                </w:p>
              </w:tc>
              <w:tc>
                <w:tcPr>
                  <w:tcW w:w="1662" w:type="dxa"/>
                </w:tcPr>
                <w:p w14:paraId="7DBBED1F" w14:textId="2E0C6BE0" w:rsidR="0023197B" w:rsidRPr="0023197B" w:rsidRDefault="001E169D" w:rsidP="001E169D">
                  <w:pPr>
                    <w:rPr>
                      <w:rFonts w:cs="Calibri"/>
                      <w:sz w:val="24"/>
                      <w:szCs w:val="24"/>
                    </w:rPr>
                  </w:pPr>
                  <w:r w:rsidRPr="001E169D">
                    <w:rPr>
                      <w:rFonts w:cs="Calibri"/>
                      <w:sz w:val="24"/>
                      <w:szCs w:val="24"/>
                    </w:rPr>
                    <w:t>Partial alignment assessed in draft; full alignment pending NBSAP finalization</w:t>
                  </w:r>
                </w:p>
              </w:tc>
              <w:tc>
                <w:tcPr>
                  <w:tcW w:w="1436" w:type="dxa"/>
                </w:tcPr>
                <w:p w14:paraId="2D84CAC1" w14:textId="77777777" w:rsidR="0023197B" w:rsidRPr="00C87E01" w:rsidRDefault="0023197B" w:rsidP="00C87E01">
                  <w:pPr>
                    <w:jc w:val="both"/>
                    <w:rPr>
                      <w:rFonts w:cs="Calibri"/>
                      <w:sz w:val="24"/>
                      <w:szCs w:val="24"/>
                    </w:rPr>
                  </w:pPr>
                </w:p>
              </w:tc>
            </w:tr>
            <w:tr w:rsidR="0023197B" w:rsidRPr="00C87E01" w14:paraId="231F7238" w14:textId="77777777" w:rsidTr="0023197B">
              <w:tc>
                <w:tcPr>
                  <w:tcW w:w="1672" w:type="dxa"/>
                </w:tcPr>
                <w:p w14:paraId="162CD909" w14:textId="7C60D129" w:rsidR="0023197B" w:rsidRPr="00D568ED" w:rsidRDefault="0023197B" w:rsidP="00C87E01">
                  <w:pPr>
                    <w:jc w:val="both"/>
                    <w:rPr>
                      <w:rFonts w:cs="Calibri"/>
                      <w:sz w:val="24"/>
                      <w:szCs w:val="24"/>
                    </w:rPr>
                  </w:pPr>
                  <w:r w:rsidRPr="0023197B">
                    <w:rPr>
                      <w:rFonts w:cs="Calibri"/>
                      <w:sz w:val="24"/>
                      <w:szCs w:val="24"/>
                    </w:rPr>
                    <w:lastRenderedPageBreak/>
                    <w:t>2.1.3: Number of progress assessment reports finalized and shared.</w:t>
                  </w:r>
                </w:p>
              </w:tc>
              <w:tc>
                <w:tcPr>
                  <w:tcW w:w="1714" w:type="dxa"/>
                </w:tcPr>
                <w:p w14:paraId="518EE08C" w14:textId="16A1631E" w:rsidR="0023197B" w:rsidRPr="00BD304C" w:rsidRDefault="0023197B" w:rsidP="0023197B">
                  <w:pPr>
                    <w:rPr>
                      <w:rFonts w:cs="Calibri"/>
                      <w:sz w:val="24"/>
                      <w:szCs w:val="24"/>
                    </w:rPr>
                  </w:pPr>
                  <w:r w:rsidRPr="0023197B">
                    <w:rPr>
                      <w:rFonts w:cs="Calibri"/>
                      <w:sz w:val="24"/>
                      <w:szCs w:val="24"/>
                    </w:rPr>
                    <w:t>2.1.3: No assessment available.</w:t>
                  </w:r>
                </w:p>
              </w:tc>
              <w:tc>
                <w:tcPr>
                  <w:tcW w:w="1714" w:type="dxa"/>
                </w:tcPr>
                <w:p w14:paraId="71493020" w14:textId="7F493DBF" w:rsidR="0023197B" w:rsidRPr="0023197B" w:rsidRDefault="0023197B" w:rsidP="001E169D">
                  <w:pPr>
                    <w:rPr>
                      <w:rFonts w:cs="Calibri"/>
                      <w:sz w:val="24"/>
                      <w:szCs w:val="24"/>
                    </w:rPr>
                  </w:pPr>
                  <w:r w:rsidRPr="0023197B">
                    <w:rPr>
                      <w:rFonts w:cs="Calibri"/>
                      <w:sz w:val="24"/>
                      <w:szCs w:val="24"/>
                    </w:rPr>
                    <w:t>2.1.3: Complete and share progress reports.</w:t>
                  </w:r>
                </w:p>
              </w:tc>
              <w:tc>
                <w:tcPr>
                  <w:tcW w:w="1741" w:type="dxa"/>
                </w:tcPr>
                <w:p w14:paraId="1FC83097" w14:textId="1904C2E2" w:rsidR="0023197B" w:rsidRPr="0023197B" w:rsidRDefault="001E169D" w:rsidP="001E169D">
                  <w:pPr>
                    <w:jc w:val="both"/>
                    <w:rPr>
                      <w:rFonts w:cs="Calibri"/>
                      <w:sz w:val="24"/>
                      <w:szCs w:val="24"/>
                    </w:rPr>
                  </w:pPr>
                  <w:r w:rsidRPr="001E169D">
                    <w:rPr>
                      <w:rFonts w:cs="Calibri"/>
                      <w:sz w:val="24"/>
                      <w:szCs w:val="24"/>
                    </w:rPr>
                    <w:t>Draft progress assessment prepared using available national data</w:t>
                  </w:r>
                </w:p>
              </w:tc>
              <w:tc>
                <w:tcPr>
                  <w:tcW w:w="1662" w:type="dxa"/>
                </w:tcPr>
                <w:p w14:paraId="5DFCD929" w14:textId="143FB971" w:rsidR="0023197B" w:rsidRPr="0023197B" w:rsidRDefault="001E169D" w:rsidP="001E169D">
                  <w:pPr>
                    <w:rPr>
                      <w:rFonts w:cs="Calibri"/>
                      <w:sz w:val="24"/>
                      <w:szCs w:val="24"/>
                    </w:rPr>
                  </w:pPr>
                  <w:r w:rsidRPr="001E169D">
                    <w:rPr>
                      <w:rFonts w:cs="Calibri"/>
                      <w:sz w:val="24"/>
                      <w:szCs w:val="24"/>
                    </w:rPr>
                    <w:t>Draft assessment exists; dissemination pending</w:t>
                  </w:r>
                </w:p>
              </w:tc>
              <w:tc>
                <w:tcPr>
                  <w:tcW w:w="1436" w:type="dxa"/>
                </w:tcPr>
                <w:p w14:paraId="4823DE99" w14:textId="77777777" w:rsidR="0023197B" w:rsidRPr="00C87E01" w:rsidRDefault="0023197B" w:rsidP="00C87E01">
                  <w:pPr>
                    <w:jc w:val="both"/>
                    <w:rPr>
                      <w:rFonts w:cs="Calibri"/>
                      <w:sz w:val="24"/>
                      <w:szCs w:val="24"/>
                    </w:rPr>
                  </w:pPr>
                </w:p>
              </w:tc>
            </w:tr>
            <w:tr w:rsidR="0023197B" w:rsidRPr="00C87E01" w14:paraId="2958948B" w14:textId="77777777" w:rsidTr="0023197B">
              <w:tc>
                <w:tcPr>
                  <w:tcW w:w="1672" w:type="dxa"/>
                </w:tcPr>
                <w:p w14:paraId="266DAC9D" w14:textId="5278E954" w:rsidR="0023197B" w:rsidRPr="00D568ED" w:rsidRDefault="001E169D" w:rsidP="00C87E01">
                  <w:pPr>
                    <w:jc w:val="both"/>
                    <w:rPr>
                      <w:rFonts w:cs="Calibri"/>
                      <w:sz w:val="24"/>
                      <w:szCs w:val="24"/>
                    </w:rPr>
                  </w:pPr>
                  <w:r w:rsidRPr="001E169D">
                    <w:rPr>
                      <w:rFonts w:cs="Calibri"/>
                      <w:sz w:val="24"/>
                      <w:szCs w:val="24"/>
                    </w:rPr>
                    <w:t>2.1.4: Assessment of progress related to the goals and targets of the Kunming-Montreal Global Biodiversity Framework is completed.</w:t>
                  </w:r>
                </w:p>
              </w:tc>
              <w:tc>
                <w:tcPr>
                  <w:tcW w:w="1714" w:type="dxa"/>
                </w:tcPr>
                <w:p w14:paraId="5883B982" w14:textId="5FCD36D7" w:rsidR="0023197B" w:rsidRPr="00BD304C" w:rsidRDefault="001E169D" w:rsidP="001E169D">
                  <w:pPr>
                    <w:rPr>
                      <w:rFonts w:cs="Calibri"/>
                      <w:sz w:val="24"/>
                      <w:szCs w:val="24"/>
                    </w:rPr>
                  </w:pPr>
                  <w:r w:rsidRPr="001E169D">
                    <w:rPr>
                      <w:rFonts w:cs="Calibri"/>
                      <w:sz w:val="24"/>
                      <w:szCs w:val="24"/>
                    </w:rPr>
                    <w:t>2.1.4: No assessment aligned with Kunming-Montreal Framework.</w:t>
                  </w:r>
                </w:p>
              </w:tc>
              <w:tc>
                <w:tcPr>
                  <w:tcW w:w="1714" w:type="dxa"/>
                </w:tcPr>
                <w:p w14:paraId="50708C17" w14:textId="5D425A1F" w:rsidR="0023197B" w:rsidRPr="0023197B" w:rsidRDefault="001E169D" w:rsidP="0023197B">
                  <w:pPr>
                    <w:rPr>
                      <w:rFonts w:cs="Calibri"/>
                      <w:sz w:val="24"/>
                      <w:szCs w:val="24"/>
                    </w:rPr>
                  </w:pPr>
                  <w:r w:rsidRPr="001E169D">
                    <w:rPr>
                      <w:rFonts w:cs="Calibri"/>
                      <w:sz w:val="24"/>
                      <w:szCs w:val="24"/>
                    </w:rPr>
                    <w:t>2.1.4: Comprehensive assessment report finalized and disseminated.</w:t>
                  </w:r>
                </w:p>
              </w:tc>
              <w:tc>
                <w:tcPr>
                  <w:tcW w:w="1741" w:type="dxa"/>
                </w:tcPr>
                <w:p w14:paraId="08BB1C5C" w14:textId="0124CFC7" w:rsidR="0023197B" w:rsidRPr="0023197B" w:rsidRDefault="001E169D" w:rsidP="001E169D">
                  <w:pPr>
                    <w:jc w:val="both"/>
                    <w:rPr>
                      <w:rFonts w:cs="Calibri"/>
                      <w:sz w:val="24"/>
                      <w:szCs w:val="24"/>
                    </w:rPr>
                  </w:pPr>
                  <w:r w:rsidRPr="001E169D">
                    <w:rPr>
                      <w:rFonts w:cs="Calibri"/>
                      <w:sz w:val="24"/>
                      <w:szCs w:val="24"/>
                    </w:rPr>
                    <w:t>Draft assessment completed covering GBF goals and targets</w:t>
                  </w:r>
                </w:p>
              </w:tc>
              <w:tc>
                <w:tcPr>
                  <w:tcW w:w="1662" w:type="dxa"/>
                </w:tcPr>
                <w:p w14:paraId="0D3BAC46" w14:textId="258E3952" w:rsidR="0023197B" w:rsidRPr="0023197B" w:rsidRDefault="001E169D" w:rsidP="001E169D">
                  <w:pPr>
                    <w:rPr>
                      <w:rFonts w:cs="Calibri"/>
                      <w:sz w:val="24"/>
                      <w:szCs w:val="24"/>
                    </w:rPr>
                  </w:pPr>
                  <w:r w:rsidRPr="001E169D">
                    <w:rPr>
                      <w:rFonts w:cs="Calibri"/>
                      <w:sz w:val="24"/>
                      <w:szCs w:val="24"/>
                    </w:rPr>
                    <w:t>Assessment completed in draft form; not finalized</w:t>
                  </w:r>
                </w:p>
              </w:tc>
              <w:tc>
                <w:tcPr>
                  <w:tcW w:w="1436" w:type="dxa"/>
                </w:tcPr>
                <w:p w14:paraId="454CAB68" w14:textId="77777777" w:rsidR="0023197B" w:rsidRPr="00C87E01" w:rsidRDefault="0023197B" w:rsidP="00C87E01">
                  <w:pPr>
                    <w:jc w:val="both"/>
                    <w:rPr>
                      <w:rFonts w:cs="Calibri"/>
                      <w:sz w:val="24"/>
                      <w:szCs w:val="24"/>
                    </w:rPr>
                  </w:pPr>
                </w:p>
              </w:tc>
            </w:tr>
            <w:tr w:rsidR="0023197B" w:rsidRPr="00C87E01" w14:paraId="3B7BEAE5" w14:textId="77777777" w:rsidTr="0023197B">
              <w:tc>
                <w:tcPr>
                  <w:tcW w:w="1672" w:type="dxa"/>
                </w:tcPr>
                <w:p w14:paraId="3433B658" w14:textId="69987C20" w:rsidR="0023197B" w:rsidRPr="00D568ED" w:rsidRDefault="001E169D" w:rsidP="00C87E01">
                  <w:pPr>
                    <w:jc w:val="both"/>
                    <w:rPr>
                      <w:rFonts w:cs="Calibri"/>
                      <w:sz w:val="24"/>
                      <w:szCs w:val="24"/>
                    </w:rPr>
                  </w:pPr>
                  <w:r w:rsidRPr="001E169D">
                    <w:rPr>
                      <w:rFonts w:cs="Calibri"/>
                      <w:sz w:val="24"/>
                      <w:szCs w:val="24"/>
                    </w:rPr>
                    <w:t xml:space="preserve">2.1.5: Conclusions on the implementation of the Convention and the Kunming-Montreal Global Biodiversity Framework are completed.            </w:t>
                  </w:r>
                </w:p>
              </w:tc>
              <w:tc>
                <w:tcPr>
                  <w:tcW w:w="1714" w:type="dxa"/>
                </w:tcPr>
                <w:p w14:paraId="3EE72868" w14:textId="388DC171" w:rsidR="0023197B" w:rsidRPr="00BD304C" w:rsidRDefault="001E169D" w:rsidP="00C87E01">
                  <w:pPr>
                    <w:jc w:val="both"/>
                    <w:rPr>
                      <w:rFonts w:cs="Calibri"/>
                      <w:sz w:val="24"/>
                      <w:szCs w:val="24"/>
                    </w:rPr>
                  </w:pPr>
                  <w:r w:rsidRPr="001E169D">
                    <w:rPr>
                      <w:rFonts w:cs="Calibri"/>
                      <w:sz w:val="24"/>
                      <w:szCs w:val="24"/>
                    </w:rPr>
                    <w:t xml:space="preserve">2.1.5: Conclusion on the Implementation of the Convention and the Kunming-Montreal Global Biodiversity Framework not reviewed.   </w:t>
                  </w:r>
                </w:p>
              </w:tc>
              <w:tc>
                <w:tcPr>
                  <w:tcW w:w="1714" w:type="dxa"/>
                </w:tcPr>
                <w:p w14:paraId="2B17DD80" w14:textId="0021250A" w:rsidR="0023197B" w:rsidRDefault="001E169D" w:rsidP="0023197B">
                  <w:pPr>
                    <w:rPr>
                      <w:rFonts w:cs="Calibri"/>
                      <w:sz w:val="24"/>
                      <w:szCs w:val="24"/>
                    </w:rPr>
                  </w:pPr>
                  <w:r w:rsidRPr="001E169D">
                    <w:rPr>
                      <w:rFonts w:cs="Calibri"/>
                      <w:sz w:val="24"/>
                      <w:szCs w:val="24"/>
                    </w:rPr>
                    <w:t xml:space="preserve">2.1.5: Implementation report finalized.   </w:t>
                  </w:r>
                </w:p>
                <w:p w14:paraId="450600D6" w14:textId="77777777" w:rsidR="001E169D" w:rsidRPr="001E169D" w:rsidRDefault="001E169D" w:rsidP="001E169D">
                  <w:pPr>
                    <w:rPr>
                      <w:rFonts w:cs="Calibri"/>
                      <w:sz w:val="24"/>
                      <w:szCs w:val="24"/>
                    </w:rPr>
                  </w:pPr>
                </w:p>
              </w:tc>
              <w:tc>
                <w:tcPr>
                  <w:tcW w:w="1741" w:type="dxa"/>
                </w:tcPr>
                <w:p w14:paraId="125AF088" w14:textId="2312FBD6" w:rsidR="0023197B" w:rsidRPr="0023197B" w:rsidRDefault="001E169D" w:rsidP="001E169D">
                  <w:pPr>
                    <w:rPr>
                      <w:rFonts w:cs="Calibri"/>
                      <w:sz w:val="24"/>
                      <w:szCs w:val="24"/>
                    </w:rPr>
                  </w:pPr>
                  <w:r w:rsidRPr="001E169D">
                    <w:rPr>
                      <w:rFonts w:cs="Calibri"/>
                      <w:sz w:val="24"/>
                      <w:szCs w:val="24"/>
                    </w:rPr>
                    <w:t>Draft conclusions prepared identifying readiness, gaps, and priorities</w:t>
                  </w:r>
                </w:p>
              </w:tc>
              <w:tc>
                <w:tcPr>
                  <w:tcW w:w="1662" w:type="dxa"/>
                </w:tcPr>
                <w:p w14:paraId="45CA3C44" w14:textId="3B6C4D7C" w:rsidR="0023197B" w:rsidRPr="0023197B" w:rsidRDefault="001E169D" w:rsidP="001E169D">
                  <w:pPr>
                    <w:rPr>
                      <w:rFonts w:cs="Calibri"/>
                      <w:sz w:val="24"/>
                      <w:szCs w:val="24"/>
                    </w:rPr>
                  </w:pPr>
                  <w:r w:rsidRPr="001E169D">
                    <w:rPr>
                      <w:rFonts w:cs="Calibri"/>
                      <w:sz w:val="24"/>
                      <w:szCs w:val="24"/>
                    </w:rPr>
                    <w:t>Conclusions documented in draft; final review pending</w:t>
                  </w:r>
                </w:p>
              </w:tc>
              <w:tc>
                <w:tcPr>
                  <w:tcW w:w="1436" w:type="dxa"/>
                </w:tcPr>
                <w:p w14:paraId="7A76D2A5" w14:textId="77777777" w:rsidR="0023197B" w:rsidRPr="00C87E01" w:rsidRDefault="0023197B" w:rsidP="00C87E01">
                  <w:pPr>
                    <w:jc w:val="both"/>
                    <w:rPr>
                      <w:rFonts w:cs="Calibri"/>
                      <w:sz w:val="24"/>
                      <w:szCs w:val="24"/>
                    </w:rPr>
                  </w:pPr>
                </w:p>
              </w:tc>
            </w:tr>
            <w:tr w:rsidR="00C87E01" w:rsidRPr="00C87E01" w14:paraId="474B0097" w14:textId="77777777" w:rsidTr="0023197B">
              <w:tc>
                <w:tcPr>
                  <w:tcW w:w="9939" w:type="dxa"/>
                  <w:gridSpan w:val="6"/>
                </w:tcPr>
                <w:p w14:paraId="0416F538" w14:textId="77777777" w:rsidR="00C87E01" w:rsidRPr="00C87E01" w:rsidRDefault="00C87E01" w:rsidP="00C87E01">
                  <w:pPr>
                    <w:jc w:val="both"/>
                    <w:rPr>
                      <w:rFonts w:cs="Calibri"/>
                      <w:sz w:val="24"/>
                      <w:szCs w:val="24"/>
                    </w:rPr>
                  </w:pPr>
                </w:p>
                <w:p w14:paraId="7FCA1D03" w14:textId="77777777" w:rsidR="00C87E01" w:rsidRPr="00C87E01" w:rsidRDefault="00C87E01" w:rsidP="00C87E01">
                  <w:pPr>
                    <w:keepNext/>
                    <w:keepLines/>
                    <w:numPr>
                      <w:ilvl w:val="2"/>
                      <w:numId w:val="0"/>
                    </w:numPr>
                    <w:tabs>
                      <w:tab w:val="left" w:pos="1080"/>
                    </w:tabs>
                    <w:spacing w:before="200"/>
                    <w:outlineLvl w:val="2"/>
                    <w:rPr>
                      <w:rFonts w:eastAsia="MS Gothic" w:cs="Calibri"/>
                      <w:b/>
                      <w:bCs/>
                      <w:color w:val="4F81BD"/>
                      <w:sz w:val="24"/>
                      <w:szCs w:val="24"/>
                    </w:rPr>
                  </w:pPr>
                  <w:r w:rsidRPr="00C87E01">
                    <w:rPr>
                      <w:rFonts w:eastAsia="MS Gothic" w:cs="Calibri"/>
                      <w:b/>
                      <w:bCs/>
                      <w:color w:val="4F81BD"/>
                      <w:sz w:val="24"/>
                      <w:szCs w:val="24"/>
                    </w:rPr>
                    <w:t>P</w:t>
                  </w:r>
                  <w:r w:rsidRPr="00C87E01">
                    <w:rPr>
                      <w:rFonts w:cs="Calibri"/>
                      <w:b/>
                      <w:bCs/>
                      <w:color w:val="4F81BD"/>
                      <w:sz w:val="24"/>
                      <w:szCs w:val="24"/>
                    </w:rPr>
                    <w:t>roject monitoring reports</w:t>
                  </w:r>
                </w:p>
                <w:p w14:paraId="07C7FAB9" w14:textId="77777777" w:rsidR="00C87E01" w:rsidRPr="00C87E01" w:rsidRDefault="00C87E01" w:rsidP="00C87E01">
                  <w:pPr>
                    <w:rPr>
                      <w:rFonts w:cs="Calibri"/>
                      <w:sz w:val="24"/>
                      <w:szCs w:val="24"/>
                    </w:rPr>
                  </w:pPr>
                  <w:r w:rsidRPr="00C87E01">
                    <w:rPr>
                      <w:rFonts w:cs="Calibri"/>
                      <w:sz w:val="24"/>
                      <w:szCs w:val="24"/>
                    </w:rPr>
                    <w:t xml:space="preserve">Government and/or </w:t>
                  </w:r>
                  <w:proofErr w:type="spellStart"/>
                  <w:r w:rsidRPr="00C87E01">
                    <w:rPr>
                      <w:rFonts w:cs="Calibri"/>
                      <w:sz w:val="24"/>
                      <w:szCs w:val="24"/>
                    </w:rPr>
                    <w:t>programme</w:t>
                  </w:r>
                  <w:proofErr w:type="spellEnd"/>
                  <w:r w:rsidRPr="00C87E01">
                    <w:rPr>
                      <w:rFonts w:cs="Calibri"/>
                      <w:sz w:val="24"/>
                      <w:szCs w:val="24"/>
                    </w:rPr>
                    <w:t xml:space="preserve"> monitoring</w:t>
                  </w:r>
                </w:p>
                <w:p w14:paraId="49E26E59" w14:textId="64B50CE8" w:rsidR="00BB4664" w:rsidRPr="00C87E01" w:rsidRDefault="00C87E01" w:rsidP="00BB4664">
                  <w:pPr>
                    <w:rPr>
                      <w:rFonts w:cs="Calibri"/>
                      <w:sz w:val="24"/>
                      <w:szCs w:val="24"/>
                    </w:rPr>
                  </w:pPr>
                  <w:r w:rsidRPr="00C87E01">
                    <w:rPr>
                      <w:rFonts w:cs="Calibri"/>
                      <w:sz w:val="24"/>
                      <w:szCs w:val="24"/>
                    </w:rPr>
                    <w:t xml:space="preserve">Reports with photographs and attendance lists. </w:t>
                  </w:r>
                </w:p>
                <w:p w14:paraId="3E5112CC" w14:textId="77777777" w:rsidR="00C87E01" w:rsidRPr="00C87E01" w:rsidRDefault="00C87E01" w:rsidP="00C87E01">
                  <w:pPr>
                    <w:rPr>
                      <w:rFonts w:cs="Calibri"/>
                      <w:sz w:val="24"/>
                      <w:szCs w:val="24"/>
                    </w:rPr>
                  </w:pPr>
                </w:p>
              </w:tc>
            </w:tr>
          </w:tbl>
          <w:p w14:paraId="04F4410D" w14:textId="77777777" w:rsidR="00A37BFC" w:rsidRDefault="00A37BFC" w:rsidP="00DC3CCB">
            <w:pPr>
              <w:spacing w:after="200" w:line="240" w:lineRule="auto"/>
              <w:jc w:val="both"/>
              <w:rPr>
                <w:rFonts w:ascii="Calibri" w:eastAsia="Calibri" w:hAnsi="Calibri" w:cs="Calibri"/>
                <w:kern w:val="0"/>
                <w:sz w:val="24"/>
                <w:szCs w:val="24"/>
                <w14:ligatures w14:val="none"/>
              </w:rPr>
            </w:pPr>
          </w:p>
          <w:p w14:paraId="7FFCA635" w14:textId="5762D0E2" w:rsidR="00DC3CCB" w:rsidRDefault="00DC3CCB" w:rsidP="00DC3CCB">
            <w:pPr>
              <w:spacing w:after="200" w:line="240" w:lineRule="auto"/>
              <w:jc w:val="both"/>
              <w:rPr>
                <w:rFonts w:ascii="Calibri" w:eastAsia="Calibri" w:hAnsi="Calibri" w:cs="Calibri"/>
                <w:kern w:val="0"/>
                <w:sz w:val="24"/>
                <w:szCs w:val="24"/>
                <w14:ligatures w14:val="none"/>
              </w:rPr>
            </w:pPr>
            <w:r w:rsidRPr="00DC3CCB">
              <w:rPr>
                <w:rFonts w:ascii="Calibri" w:eastAsia="Calibri" w:hAnsi="Calibri" w:cs="Calibri"/>
                <w:kern w:val="0"/>
                <w:sz w:val="24"/>
                <w:szCs w:val="24"/>
                <w14:ligatures w14:val="none"/>
              </w:rPr>
              <w:t xml:space="preserve">Progress toward Outcome 1 shows a clear transition from a zero baseline to draft GBF-aligned planning outputs that strengthen the foundation for an updated NBSAP. A draft stakeholder engagement plan expanded participation and diversity compared to the baseline of limited involvement (Indicator 1.1.1), while a national gender analysis and draft action plan addressed a major gap and improved consideration of women’s roles and impacts (Indicator 1.1.2). Draft gap analysis, policy alignment, ESIA, spatial prioritization, harmful subsidy reform, and capacity and resource assessments demonstrate partial achievement of annual targets that were absent at baseline (Indicators 1.1.3–1.1.8). While most </w:t>
            </w:r>
            <w:r w:rsidRPr="00DC3CCB">
              <w:rPr>
                <w:rFonts w:ascii="Calibri" w:eastAsia="Calibri" w:hAnsi="Calibri" w:cs="Calibri"/>
                <w:kern w:val="0"/>
                <w:sz w:val="24"/>
                <w:szCs w:val="24"/>
                <w14:ligatures w14:val="none"/>
              </w:rPr>
              <w:lastRenderedPageBreak/>
              <w:t>outputs remain in draft form and sectoral integration is still evolving, they collectively contribute to the outcome by improving coherence, safeguards, and evidence-based planning</w:t>
            </w:r>
          </w:p>
          <w:p w14:paraId="6371D326" w14:textId="5C7E1DE5" w:rsidR="00C87E01" w:rsidRPr="00DC3CCB" w:rsidRDefault="00DC3CCB" w:rsidP="00DC3CCB">
            <w:pPr>
              <w:spacing w:after="200" w:line="240" w:lineRule="auto"/>
              <w:jc w:val="both"/>
              <w:rPr>
                <w:rFonts w:ascii="Calibri" w:eastAsia="Calibri" w:hAnsi="Calibri" w:cs="Calibri"/>
                <w:kern w:val="0"/>
                <w:sz w:val="24"/>
                <w:szCs w:val="24"/>
                <w14:ligatures w14:val="none"/>
              </w:rPr>
            </w:pPr>
            <w:r w:rsidRPr="00DC3CCB">
              <w:rPr>
                <w:rFonts w:ascii="Calibri" w:eastAsia="Calibri" w:hAnsi="Calibri" w:cs="Calibri"/>
                <w:kern w:val="0"/>
                <w:sz w:val="24"/>
                <w:szCs w:val="24"/>
                <w14:ligatures w14:val="none"/>
              </w:rPr>
              <w:t>Progress under Outcome 2 reflects steady advancement toward improved national reporting under the CBD and the Kunming–Montreal Global Biodiversity Framework, starting from a baseline of no defined scope or assessments. Draft parameters and scope for national reporting have been developed (Indicator 2.1.1), alongside initial analysis of NBSAP alignment with the GBF, though full alignment and approval are pending (Indicator 2.1.2). Draft assessments of progress toward national targets and GBF goals and targets, as well as preliminary conclusions on CBD and GBF implementation, indicate partial achievement of annual targets (Indicators 2.1.3–2.1.5). These outputs strengthen the national evidence base and clarify gaps in capacity, data, financing, and gender-disaggregated information</w:t>
            </w:r>
          </w:p>
        </w:tc>
      </w:tr>
      <w:tr w:rsidR="00C87E01" w:rsidRPr="00C87E01" w14:paraId="3B812B63" w14:textId="77777777" w:rsidTr="00240468">
        <w:trPr>
          <w:trHeight w:val="368"/>
        </w:trPr>
        <w:tc>
          <w:tcPr>
            <w:tcW w:w="0" w:type="auto"/>
            <w:gridSpan w:val="2"/>
            <w:tcBorders>
              <w:bottom w:val="single" w:sz="4" w:space="0" w:color="auto"/>
            </w:tcBorders>
          </w:tcPr>
          <w:p w14:paraId="66B15119" w14:textId="363C763E" w:rsidR="00C87E01" w:rsidRPr="00C87E01" w:rsidRDefault="006D0911" w:rsidP="006D0911">
            <w:pPr>
              <w:numPr>
                <w:ilvl w:val="0"/>
                <w:numId w:val="1"/>
              </w:numPr>
              <w:spacing w:after="200" w:line="276" w:lineRule="auto"/>
              <w:contextualSpacing/>
              <w:jc w:val="both"/>
              <w:rPr>
                <w:rFonts w:ascii="Calibri" w:eastAsia="Calibri" w:hAnsi="Calibri" w:cs="Calibri"/>
                <w:b/>
                <w:bCs/>
                <w:kern w:val="0"/>
                <w:sz w:val="24"/>
                <w:szCs w:val="24"/>
                <w14:ligatures w14:val="none"/>
              </w:rPr>
            </w:pPr>
            <w:r>
              <w:rPr>
                <w:rFonts w:ascii="Calibri" w:eastAsia="Calibri" w:hAnsi="Calibri" w:cs="Calibri"/>
                <w:b/>
                <w:kern w:val="0"/>
                <w:sz w:val="24"/>
                <w:szCs w:val="24"/>
                <w14:ligatures w14:val="none"/>
              </w:rPr>
              <w:lastRenderedPageBreak/>
              <w:t>Challenges and Remedial Actions</w:t>
            </w:r>
          </w:p>
        </w:tc>
      </w:tr>
      <w:tr w:rsidR="00C87E01" w:rsidRPr="00C87E01" w14:paraId="2EE35E98" w14:textId="77777777" w:rsidTr="0018109D">
        <w:trPr>
          <w:trHeight w:val="368"/>
        </w:trPr>
        <w:tc>
          <w:tcPr>
            <w:tcW w:w="4949" w:type="dxa"/>
            <w:shd w:val="clear" w:color="auto" w:fill="5B9BD5"/>
          </w:tcPr>
          <w:p w14:paraId="656A3FBE" w14:textId="77777777" w:rsidR="00C87E01" w:rsidRPr="00C87E01" w:rsidRDefault="00C87E01" w:rsidP="00C87E01">
            <w:pPr>
              <w:spacing w:after="200" w:line="276" w:lineRule="auto"/>
              <w:rPr>
                <w:rFonts w:ascii="Calibri" w:eastAsia="Calibri" w:hAnsi="Calibri" w:cs="Calibri"/>
                <w:b/>
                <w:bCs/>
                <w:color w:val="000000"/>
                <w:kern w:val="0"/>
                <w:sz w:val="24"/>
                <w:szCs w:val="24"/>
                <w14:ligatures w14:val="none"/>
              </w:rPr>
            </w:pPr>
            <w:r w:rsidRPr="00C87E01">
              <w:rPr>
                <w:rFonts w:ascii="Calibri" w:eastAsia="Calibri" w:hAnsi="Calibri" w:cs="Calibri"/>
                <w:b/>
                <w:color w:val="FFFFFF"/>
                <w:kern w:val="0"/>
                <w:sz w:val="23"/>
                <w:szCs w:val="23"/>
                <w:lang w:val="en-GB"/>
                <w14:ligatures w14:val="none"/>
              </w:rPr>
              <w:t xml:space="preserve"> Challenges</w:t>
            </w:r>
          </w:p>
        </w:tc>
        <w:tc>
          <w:tcPr>
            <w:tcW w:w="5216" w:type="dxa"/>
            <w:shd w:val="clear" w:color="auto" w:fill="5B9BD5"/>
          </w:tcPr>
          <w:p w14:paraId="381C4081" w14:textId="77777777" w:rsidR="00C87E01" w:rsidRPr="00C87E01" w:rsidRDefault="00C87E01" w:rsidP="006D0911">
            <w:pPr>
              <w:rPr>
                <w:rFonts w:ascii="Calibri" w:eastAsia="Calibri" w:hAnsi="Calibri" w:cs="Calibri"/>
                <w:b/>
                <w:bCs/>
                <w:color w:val="000000"/>
                <w:kern w:val="0"/>
                <w:sz w:val="24"/>
                <w:szCs w:val="24"/>
                <w14:ligatures w14:val="none"/>
              </w:rPr>
            </w:pPr>
            <w:r w:rsidRPr="00C87E01">
              <w:rPr>
                <w:rFonts w:ascii="Calibri" w:eastAsia="Calibri" w:hAnsi="Calibri" w:cs="Calibri"/>
                <w:b/>
                <w:color w:val="FFFFFF"/>
                <w:kern w:val="0"/>
                <w:sz w:val="23"/>
                <w:szCs w:val="23"/>
                <w:lang w:val="en-GB"/>
                <w14:ligatures w14:val="none"/>
              </w:rPr>
              <w:t xml:space="preserve">Remedial Actions </w:t>
            </w:r>
          </w:p>
        </w:tc>
      </w:tr>
      <w:tr w:rsidR="00C87E01" w:rsidRPr="00C87E01" w14:paraId="585FA985" w14:textId="77777777" w:rsidTr="0018109D">
        <w:trPr>
          <w:trHeight w:val="368"/>
        </w:trPr>
        <w:tc>
          <w:tcPr>
            <w:tcW w:w="4949" w:type="dxa"/>
            <w:tcBorders>
              <w:bottom w:val="single" w:sz="4" w:space="0" w:color="auto"/>
            </w:tcBorders>
          </w:tcPr>
          <w:p w14:paraId="63B0BCDE" w14:textId="078952F6" w:rsidR="00C87E01" w:rsidRPr="0018109D" w:rsidRDefault="006D0911" w:rsidP="006D0911">
            <w:pPr>
              <w:spacing w:after="200" w:line="276" w:lineRule="auto"/>
              <w:rPr>
                <w:rFonts w:ascii="Calibri" w:eastAsia="Calibri" w:hAnsi="Calibri" w:cs="Calibri"/>
                <w:b/>
                <w:kern w:val="0"/>
                <w:sz w:val="24"/>
                <w:szCs w:val="24"/>
                <w14:ligatures w14:val="none"/>
              </w:rPr>
            </w:pPr>
            <w:r w:rsidRPr="006D0911">
              <w:rPr>
                <w:rFonts w:ascii="Calibri" w:hAnsi="Calibri" w:cs="Calibri"/>
              </w:rPr>
              <w:t>Delay in procurement and onboarding of the technical team</w:t>
            </w:r>
            <w:r>
              <w:rPr>
                <w:rFonts w:ascii="Calibri" w:hAnsi="Calibri" w:cs="Calibri"/>
              </w:rPr>
              <w:t xml:space="preserve"> at the ministry.</w:t>
            </w:r>
          </w:p>
        </w:tc>
        <w:tc>
          <w:tcPr>
            <w:tcW w:w="5216" w:type="dxa"/>
            <w:tcBorders>
              <w:bottom w:val="single" w:sz="4" w:space="0" w:color="auto"/>
            </w:tcBorders>
          </w:tcPr>
          <w:p w14:paraId="0E4A6DB6" w14:textId="2F442A18" w:rsidR="00C87E01" w:rsidRPr="00C87E01" w:rsidRDefault="006D0911" w:rsidP="006D0911">
            <w:pPr>
              <w:tabs>
                <w:tab w:val="left" w:pos="1095"/>
              </w:tabs>
              <w:jc w:val="both"/>
              <w:rPr>
                <w:rFonts w:ascii="Calibri" w:eastAsia="Calibri" w:hAnsi="Calibri" w:cs="Calibri"/>
                <w:bCs/>
                <w:color w:val="000000"/>
                <w:kern w:val="0"/>
                <w:sz w:val="24"/>
                <w:szCs w:val="24"/>
                <w14:ligatures w14:val="none"/>
              </w:rPr>
            </w:pPr>
            <w:r w:rsidRPr="006D0911">
              <w:rPr>
                <w:rFonts w:ascii="Calibri" w:eastAsia="Calibri" w:hAnsi="Calibri" w:cs="Calibri"/>
                <w:bCs/>
                <w:color w:val="000000"/>
                <w:kern w:val="0"/>
                <w:sz w:val="24"/>
                <w:szCs w:val="24"/>
                <w14:ligatures w14:val="none"/>
              </w:rPr>
              <w:t>Revised workplan and amended the LOA to align timelines and deliverables</w:t>
            </w:r>
          </w:p>
        </w:tc>
      </w:tr>
      <w:tr w:rsidR="00C87E01" w:rsidRPr="00C87E01" w14:paraId="1F11B69E" w14:textId="77777777" w:rsidTr="0018109D">
        <w:trPr>
          <w:trHeight w:val="368"/>
        </w:trPr>
        <w:tc>
          <w:tcPr>
            <w:tcW w:w="4949" w:type="dxa"/>
            <w:tcBorders>
              <w:bottom w:val="single" w:sz="4" w:space="0" w:color="auto"/>
            </w:tcBorders>
          </w:tcPr>
          <w:p w14:paraId="68F73B51" w14:textId="6C78CE57" w:rsidR="00C87E01" w:rsidRPr="00C87E01" w:rsidRDefault="006D0911" w:rsidP="006D0911">
            <w:pPr>
              <w:spacing w:after="200" w:line="276" w:lineRule="auto"/>
              <w:rPr>
                <w:rFonts w:ascii="Calibri" w:eastAsia="Calibri" w:hAnsi="Calibri" w:cs="Calibri"/>
                <w:kern w:val="0"/>
                <w:sz w:val="24"/>
                <w:szCs w:val="24"/>
                <w14:ligatures w14:val="none"/>
              </w:rPr>
            </w:pPr>
            <w:r w:rsidRPr="006D0911">
              <w:rPr>
                <w:rFonts w:ascii="Calibri" w:eastAsia="Calibri" w:hAnsi="Calibri" w:cs="Calibri"/>
                <w:kern w:val="0"/>
                <w:sz w:val="24"/>
                <w:szCs w:val="24"/>
                <w14:ligatures w14:val="none"/>
              </w:rPr>
              <w:t>Limited availability of biodiversity data for assessment and reporting.</w:t>
            </w:r>
          </w:p>
        </w:tc>
        <w:tc>
          <w:tcPr>
            <w:tcW w:w="5216" w:type="dxa"/>
            <w:tcBorders>
              <w:bottom w:val="single" w:sz="4" w:space="0" w:color="auto"/>
            </w:tcBorders>
          </w:tcPr>
          <w:p w14:paraId="6FAB70C2" w14:textId="48363A01" w:rsidR="00C87E01" w:rsidRPr="00C87E01" w:rsidRDefault="006D0911" w:rsidP="006D0911">
            <w:pPr>
              <w:jc w:val="both"/>
              <w:rPr>
                <w:rFonts w:ascii="Calibri" w:eastAsia="Calibri" w:hAnsi="Calibri" w:cs="Calibri"/>
                <w:bCs/>
                <w:color w:val="000000"/>
                <w:kern w:val="0"/>
                <w:sz w:val="24"/>
                <w:szCs w:val="24"/>
                <w14:ligatures w14:val="none"/>
              </w:rPr>
            </w:pPr>
            <w:r w:rsidRPr="006D0911">
              <w:rPr>
                <w:rFonts w:ascii="Calibri" w:eastAsia="Calibri" w:hAnsi="Calibri" w:cs="Calibri"/>
                <w:bCs/>
                <w:color w:val="000000"/>
                <w:kern w:val="0"/>
                <w:sz w:val="24"/>
                <w:szCs w:val="24"/>
                <w14:ligatures w14:val="none"/>
              </w:rPr>
              <w:t>Hired an international consultant to develop a standardized methodology for primary data collection, and national researchers to collect data; produced a national biodiversity assessment report.</w:t>
            </w:r>
          </w:p>
        </w:tc>
      </w:tr>
      <w:tr w:rsidR="0018109D" w:rsidRPr="00C87E01" w14:paraId="7C4747C5" w14:textId="77777777" w:rsidTr="0018109D">
        <w:trPr>
          <w:trHeight w:val="368"/>
        </w:trPr>
        <w:tc>
          <w:tcPr>
            <w:tcW w:w="4949" w:type="dxa"/>
            <w:tcBorders>
              <w:bottom w:val="single" w:sz="4" w:space="0" w:color="auto"/>
            </w:tcBorders>
          </w:tcPr>
          <w:p w14:paraId="0DD32BAA" w14:textId="687C0B12" w:rsidR="0018109D" w:rsidRPr="00C87E01" w:rsidRDefault="006D0911" w:rsidP="006D0911">
            <w:pPr>
              <w:spacing w:after="200" w:line="276" w:lineRule="auto"/>
              <w:rPr>
                <w:rFonts w:ascii="Calibri" w:eastAsia="Calibri" w:hAnsi="Calibri" w:cs="Calibri"/>
                <w:kern w:val="0"/>
                <w:sz w:val="24"/>
                <w:szCs w:val="24"/>
                <w14:ligatures w14:val="none"/>
              </w:rPr>
            </w:pPr>
            <w:r>
              <w:rPr>
                <w:rFonts w:ascii="Calibri" w:eastAsia="Calibri" w:hAnsi="Calibri" w:cs="Calibri"/>
                <w:kern w:val="0"/>
                <w:sz w:val="24"/>
                <w:szCs w:val="24"/>
                <w14:ligatures w14:val="none"/>
              </w:rPr>
              <w:t>D</w:t>
            </w:r>
            <w:r w:rsidRPr="006D0911">
              <w:rPr>
                <w:rFonts w:ascii="Calibri" w:eastAsia="Calibri" w:hAnsi="Calibri" w:cs="Calibri"/>
                <w:kern w:val="0"/>
                <w:sz w:val="24"/>
                <w:szCs w:val="24"/>
                <w14:ligatures w14:val="none"/>
              </w:rPr>
              <w:t xml:space="preserve">elayed </w:t>
            </w:r>
            <w:r>
              <w:rPr>
                <w:rFonts w:ascii="Calibri" w:eastAsia="Calibri" w:hAnsi="Calibri" w:cs="Calibri"/>
                <w:kern w:val="0"/>
                <w:sz w:val="24"/>
                <w:szCs w:val="24"/>
                <w14:ligatures w14:val="none"/>
              </w:rPr>
              <w:t xml:space="preserve"> s</w:t>
            </w:r>
            <w:r w:rsidRPr="006D0911">
              <w:rPr>
                <w:rFonts w:ascii="Calibri" w:eastAsia="Calibri" w:hAnsi="Calibri" w:cs="Calibri"/>
                <w:kern w:val="0"/>
                <w:sz w:val="24"/>
                <w:szCs w:val="24"/>
                <w14:ligatures w14:val="none"/>
              </w:rPr>
              <w:t>takeholder workshops to ensure full representation from all states and sectors, causing delayed liquidation and pushing remaining workshops into 2026.</w:t>
            </w:r>
          </w:p>
        </w:tc>
        <w:tc>
          <w:tcPr>
            <w:tcW w:w="5216" w:type="dxa"/>
            <w:tcBorders>
              <w:bottom w:val="single" w:sz="4" w:space="0" w:color="auto"/>
            </w:tcBorders>
          </w:tcPr>
          <w:p w14:paraId="793EE0E9" w14:textId="11A3296A" w:rsidR="0018109D" w:rsidRPr="00C87E01" w:rsidRDefault="006D0911" w:rsidP="00C87E01">
            <w:pPr>
              <w:jc w:val="both"/>
              <w:rPr>
                <w:rFonts w:ascii="Calibri" w:eastAsia="Calibri" w:hAnsi="Calibri" w:cs="Calibri"/>
                <w:bCs/>
                <w:color w:val="000000"/>
                <w:kern w:val="0"/>
                <w:sz w:val="24"/>
                <w:szCs w:val="24"/>
                <w14:ligatures w14:val="none"/>
              </w:rPr>
            </w:pPr>
            <w:r>
              <w:rPr>
                <w:rFonts w:ascii="Calibri" w:eastAsia="Calibri" w:hAnsi="Calibri" w:cs="Calibri"/>
                <w:bCs/>
                <w:color w:val="000000"/>
                <w:kern w:val="0"/>
                <w:sz w:val="24"/>
                <w:szCs w:val="24"/>
                <w14:ligatures w14:val="none"/>
              </w:rPr>
              <w:t>Remaining workshops carried forward to 2026.</w:t>
            </w:r>
          </w:p>
        </w:tc>
      </w:tr>
      <w:tr w:rsidR="00C87E01" w:rsidRPr="00C87E01" w14:paraId="231004D6" w14:textId="77777777" w:rsidTr="00240468">
        <w:trPr>
          <w:trHeight w:val="881"/>
        </w:trPr>
        <w:tc>
          <w:tcPr>
            <w:tcW w:w="0" w:type="auto"/>
            <w:gridSpan w:val="2"/>
            <w:tcBorders>
              <w:bottom w:val="single" w:sz="4" w:space="0" w:color="auto"/>
            </w:tcBorders>
          </w:tcPr>
          <w:p w14:paraId="64AC69CF" w14:textId="77777777" w:rsidR="00C87E01" w:rsidRPr="00061C4D" w:rsidRDefault="00C87E01" w:rsidP="00C87E01">
            <w:pPr>
              <w:numPr>
                <w:ilvl w:val="0"/>
                <w:numId w:val="1"/>
              </w:numPr>
              <w:spacing w:after="200" w:line="276" w:lineRule="auto"/>
              <w:contextualSpacing/>
              <w:rPr>
                <w:rFonts w:ascii="Calibri" w:eastAsia="Times New Roman" w:hAnsi="Calibri" w:cs="Calibri"/>
                <w:bCs/>
                <w:i/>
                <w:color w:val="000000"/>
                <w:kern w:val="0"/>
                <w:sz w:val="24"/>
                <w:szCs w:val="24"/>
                <w14:ligatures w14:val="none"/>
              </w:rPr>
            </w:pPr>
            <w:r w:rsidRPr="00C87E01">
              <w:rPr>
                <w:rFonts w:ascii="Calibri" w:eastAsia="Calibri" w:hAnsi="Calibri" w:cs="Calibri"/>
                <w:b/>
                <w:color w:val="000000"/>
                <w:kern w:val="0"/>
                <w:sz w:val="24"/>
                <w:szCs w:val="24"/>
                <w14:ligatures w14:val="none"/>
              </w:rPr>
              <w:t>Recommendations: (</w:t>
            </w:r>
            <w:r w:rsidRPr="007D78C6">
              <w:rPr>
                <w:rFonts w:ascii="Calibri" w:eastAsia="Calibri" w:hAnsi="Calibri" w:cs="Calibri"/>
                <w:bCs/>
                <w:color w:val="000000"/>
                <w:kern w:val="0"/>
                <w:sz w:val="24"/>
                <w:szCs w:val="24"/>
                <w14:ligatures w14:val="none"/>
              </w:rPr>
              <w:t>Re</w:t>
            </w:r>
            <w:r w:rsidRPr="00C87E01">
              <w:rPr>
                <w:rFonts w:ascii="Calibri" w:eastAsia="Calibri" w:hAnsi="Calibri" w:cs="Calibri"/>
                <w:i/>
                <w:iCs/>
                <w:color w:val="000000"/>
                <w:spacing w:val="-6"/>
                <w:kern w:val="0"/>
                <w:sz w:val="24"/>
                <w:szCs w:val="24"/>
                <w:lang w:val="en-GB"/>
                <w14:ligatures w14:val="none"/>
              </w:rPr>
              <w:t xml:space="preserve">commendations to improve future programming). </w:t>
            </w:r>
            <w:r w:rsidRPr="00C87E01">
              <w:rPr>
                <w:rFonts w:ascii="Calibri" w:eastAsia="Calibri" w:hAnsi="Calibri" w:cs="Calibri"/>
                <w:b/>
                <w:bCs/>
                <w:i/>
                <w:iCs/>
                <w:color w:val="000000"/>
                <w:spacing w:val="-6"/>
                <w:kern w:val="0"/>
                <w:sz w:val="24"/>
                <w:szCs w:val="24"/>
                <w:lang w:val="en-GB"/>
                <w14:ligatures w14:val="none"/>
              </w:rPr>
              <w:t>Maximum one page</w:t>
            </w:r>
          </w:p>
          <w:p w14:paraId="63B64E47" w14:textId="77777777" w:rsidR="00061C4D" w:rsidRDefault="00061C4D" w:rsidP="00061C4D">
            <w:pPr>
              <w:pStyle w:val="ListParagraph"/>
              <w:numPr>
                <w:ilvl w:val="0"/>
                <w:numId w:val="12"/>
              </w:numPr>
              <w:spacing w:after="200" w:line="276" w:lineRule="auto"/>
              <w:rPr>
                <w:rFonts w:ascii="Calibri" w:eastAsia="Times New Roman" w:hAnsi="Calibri" w:cs="Calibri"/>
                <w:bCs/>
                <w:iCs/>
                <w:color w:val="000000"/>
                <w:kern w:val="0"/>
                <w:sz w:val="24"/>
                <w:szCs w:val="24"/>
                <w14:ligatures w14:val="none"/>
              </w:rPr>
            </w:pPr>
            <w:r w:rsidRPr="00061C4D">
              <w:rPr>
                <w:rFonts w:ascii="Calibri" w:eastAsia="Times New Roman" w:hAnsi="Calibri" w:cs="Calibri"/>
                <w:bCs/>
                <w:iCs/>
                <w:color w:val="000000"/>
                <w:kern w:val="0"/>
                <w:sz w:val="24"/>
                <w:szCs w:val="24"/>
                <w14:ligatures w14:val="none"/>
              </w:rPr>
              <w:t>Ensure early agreement and timely signing of the Letter of Agreement (</w:t>
            </w:r>
            <w:proofErr w:type="spellStart"/>
            <w:r w:rsidRPr="00061C4D">
              <w:rPr>
                <w:rFonts w:ascii="Calibri" w:eastAsia="Times New Roman" w:hAnsi="Calibri" w:cs="Calibri"/>
                <w:bCs/>
                <w:iCs/>
                <w:color w:val="000000"/>
                <w:kern w:val="0"/>
                <w:sz w:val="24"/>
                <w:szCs w:val="24"/>
                <w14:ligatures w14:val="none"/>
              </w:rPr>
              <w:t>LoA</w:t>
            </w:r>
            <w:proofErr w:type="spellEnd"/>
            <w:r w:rsidRPr="00061C4D">
              <w:rPr>
                <w:rFonts w:ascii="Calibri" w:eastAsia="Times New Roman" w:hAnsi="Calibri" w:cs="Calibri"/>
                <w:bCs/>
                <w:iCs/>
                <w:color w:val="000000"/>
                <w:kern w:val="0"/>
                <w:sz w:val="24"/>
                <w:szCs w:val="24"/>
                <w14:ligatures w14:val="none"/>
              </w:rPr>
              <w:t>) and any necessary amendments before work begins to prevent delays</w:t>
            </w:r>
            <w:r>
              <w:rPr>
                <w:rFonts w:ascii="Calibri" w:eastAsia="Times New Roman" w:hAnsi="Calibri" w:cs="Calibri"/>
                <w:bCs/>
                <w:iCs/>
                <w:color w:val="000000"/>
                <w:kern w:val="0"/>
                <w:sz w:val="24"/>
                <w:szCs w:val="24"/>
                <w14:ligatures w14:val="none"/>
              </w:rPr>
              <w:t>.</w:t>
            </w:r>
          </w:p>
          <w:p w14:paraId="1E6D5F37" w14:textId="77777777" w:rsidR="00A90C1E" w:rsidRDefault="00A90C1E" w:rsidP="00A90C1E">
            <w:pPr>
              <w:pStyle w:val="ListParagraph"/>
              <w:numPr>
                <w:ilvl w:val="0"/>
                <w:numId w:val="12"/>
              </w:numPr>
              <w:spacing w:after="200" w:line="276" w:lineRule="auto"/>
              <w:rPr>
                <w:rFonts w:ascii="Calibri" w:eastAsia="Times New Roman" w:hAnsi="Calibri" w:cs="Calibri"/>
                <w:bCs/>
                <w:iCs/>
                <w:color w:val="000000"/>
                <w:kern w:val="0"/>
                <w:sz w:val="24"/>
                <w:szCs w:val="24"/>
                <w14:ligatures w14:val="none"/>
              </w:rPr>
            </w:pPr>
            <w:r w:rsidRPr="00A90C1E">
              <w:rPr>
                <w:rFonts w:ascii="Calibri" w:eastAsia="Times New Roman" w:hAnsi="Calibri" w:cs="Calibri"/>
                <w:bCs/>
                <w:iCs/>
                <w:color w:val="000000"/>
                <w:kern w:val="0"/>
                <w:sz w:val="24"/>
                <w:szCs w:val="24"/>
                <w14:ligatures w14:val="none"/>
              </w:rPr>
              <w:t>Strengthen risk management by integrating adaptive planning and a risk register to respond quickly to delays, security challenges, or shifts in political priorities.</w:t>
            </w:r>
          </w:p>
          <w:p w14:paraId="21A20DCE" w14:textId="77777777" w:rsidR="00F17924" w:rsidRDefault="00F17924" w:rsidP="00F17924">
            <w:pPr>
              <w:pStyle w:val="ListParagraph"/>
              <w:numPr>
                <w:ilvl w:val="0"/>
                <w:numId w:val="12"/>
              </w:numPr>
              <w:spacing w:after="200" w:line="276" w:lineRule="auto"/>
              <w:rPr>
                <w:rFonts w:ascii="Calibri" w:eastAsia="Times New Roman" w:hAnsi="Calibri" w:cs="Calibri"/>
                <w:bCs/>
                <w:iCs/>
                <w:color w:val="000000"/>
                <w:kern w:val="0"/>
                <w:sz w:val="24"/>
                <w:szCs w:val="24"/>
                <w14:ligatures w14:val="none"/>
              </w:rPr>
            </w:pPr>
            <w:r w:rsidRPr="00F17924">
              <w:rPr>
                <w:rFonts w:ascii="Calibri" w:eastAsia="Times New Roman" w:hAnsi="Calibri" w:cs="Calibri"/>
                <w:bCs/>
                <w:iCs/>
                <w:color w:val="000000"/>
                <w:kern w:val="0"/>
                <w:sz w:val="24"/>
                <w:szCs w:val="24"/>
                <w14:ligatures w14:val="none"/>
              </w:rPr>
              <w:t>Mainstream biodiversity early into national development plans, climate strategies, and sector policies to ensure long-term integration rather than stand-alone interventions.</w:t>
            </w:r>
          </w:p>
          <w:p w14:paraId="059793DC" w14:textId="5A2186E9" w:rsidR="009E3BFE" w:rsidRPr="00061C4D" w:rsidRDefault="009E3BFE" w:rsidP="009E3BFE">
            <w:pPr>
              <w:pStyle w:val="ListParagraph"/>
              <w:numPr>
                <w:ilvl w:val="0"/>
                <w:numId w:val="12"/>
              </w:numPr>
              <w:spacing w:after="200" w:line="276" w:lineRule="auto"/>
              <w:rPr>
                <w:rFonts w:ascii="Calibri" w:eastAsia="Times New Roman" w:hAnsi="Calibri" w:cs="Calibri"/>
                <w:bCs/>
                <w:iCs/>
                <w:color w:val="000000"/>
                <w:kern w:val="0"/>
                <w:sz w:val="24"/>
                <w:szCs w:val="24"/>
                <w14:ligatures w14:val="none"/>
              </w:rPr>
            </w:pPr>
            <w:r w:rsidRPr="009E3BFE">
              <w:rPr>
                <w:rFonts w:ascii="Calibri" w:eastAsia="Times New Roman" w:hAnsi="Calibri" w:cs="Calibri"/>
                <w:bCs/>
                <w:iCs/>
                <w:color w:val="000000"/>
                <w:kern w:val="0"/>
                <w:sz w:val="24"/>
                <w:szCs w:val="24"/>
                <w14:ligatures w14:val="none"/>
              </w:rPr>
              <w:t>Adopt flexible delivery modalities for workshops, using hybrid or decentralized models to ensure participation while minimizing logistical delays and costs.</w:t>
            </w:r>
          </w:p>
        </w:tc>
      </w:tr>
      <w:tr w:rsidR="00C87E01" w:rsidRPr="00C87E01" w14:paraId="30FA92E5" w14:textId="77777777" w:rsidTr="00240468">
        <w:trPr>
          <w:trHeight w:val="368"/>
        </w:trPr>
        <w:tc>
          <w:tcPr>
            <w:tcW w:w="0" w:type="auto"/>
            <w:gridSpan w:val="2"/>
            <w:tcBorders>
              <w:bottom w:val="single" w:sz="4" w:space="0" w:color="auto"/>
            </w:tcBorders>
          </w:tcPr>
          <w:p w14:paraId="591BADF3" w14:textId="77777777" w:rsidR="00C87E01" w:rsidRPr="00C3710D" w:rsidRDefault="00C87E01" w:rsidP="00C3710D">
            <w:pPr>
              <w:numPr>
                <w:ilvl w:val="0"/>
                <w:numId w:val="1"/>
              </w:numPr>
              <w:spacing w:after="200" w:line="276" w:lineRule="auto"/>
              <w:contextualSpacing/>
              <w:jc w:val="both"/>
              <w:rPr>
                <w:rFonts w:ascii="Calibri" w:eastAsia="Calibri" w:hAnsi="Calibri" w:cs="Calibri"/>
                <w:b/>
                <w:bCs/>
                <w:i/>
                <w:iCs/>
                <w:color w:val="000000"/>
                <w:spacing w:val="-6"/>
                <w:kern w:val="0"/>
                <w:sz w:val="24"/>
                <w:szCs w:val="24"/>
                <w:lang w:val="en-GB"/>
                <w14:ligatures w14:val="none"/>
              </w:rPr>
            </w:pPr>
            <w:r w:rsidRPr="00C87E01">
              <w:rPr>
                <w:rFonts w:ascii="Calibri" w:eastAsia="Calibri" w:hAnsi="Calibri" w:cs="Calibri"/>
                <w:b/>
                <w:color w:val="000000"/>
                <w:kern w:val="0"/>
                <w:sz w:val="24"/>
                <w:szCs w:val="24"/>
                <w14:ligatures w14:val="none"/>
              </w:rPr>
              <w:t xml:space="preserve">Lessons Learned: </w:t>
            </w:r>
          </w:p>
          <w:p w14:paraId="771D90C9" w14:textId="77777777" w:rsidR="00C3710D" w:rsidRDefault="00C3710D" w:rsidP="00C3710D">
            <w:pPr>
              <w:pStyle w:val="ListParagraph"/>
              <w:numPr>
                <w:ilvl w:val="0"/>
                <w:numId w:val="15"/>
              </w:numPr>
              <w:spacing w:after="200" w:line="276" w:lineRule="auto"/>
              <w:jc w:val="both"/>
              <w:rPr>
                <w:rFonts w:ascii="Calibri" w:eastAsia="Calibri" w:hAnsi="Calibri" w:cs="Calibri"/>
                <w:color w:val="000000"/>
                <w:spacing w:val="-6"/>
                <w:kern w:val="0"/>
                <w:sz w:val="24"/>
                <w:szCs w:val="24"/>
                <w:lang w:val="en-GB"/>
                <w14:ligatures w14:val="none"/>
              </w:rPr>
            </w:pPr>
            <w:r w:rsidRPr="00C3710D">
              <w:rPr>
                <w:rFonts w:ascii="Calibri" w:eastAsia="Calibri" w:hAnsi="Calibri" w:cs="Calibri"/>
                <w:color w:val="000000"/>
                <w:spacing w:val="-6"/>
                <w:kern w:val="0"/>
                <w:sz w:val="24"/>
                <w:szCs w:val="24"/>
                <w:lang w:val="en-GB"/>
                <w14:ligatures w14:val="none"/>
              </w:rPr>
              <w:t>Early procurement planning matters more than expected. Delays in recruiting the technical team showed that procurement timelines can shape the entire delivery schedule</w:t>
            </w:r>
            <w:r w:rsidR="00892BA4">
              <w:rPr>
                <w:rFonts w:ascii="Calibri" w:eastAsia="Calibri" w:hAnsi="Calibri" w:cs="Calibri"/>
                <w:color w:val="000000"/>
                <w:spacing w:val="-6"/>
                <w:kern w:val="0"/>
                <w:sz w:val="24"/>
                <w:szCs w:val="24"/>
                <w:lang w:val="en-GB"/>
                <w14:ligatures w14:val="none"/>
              </w:rPr>
              <w:t>.</w:t>
            </w:r>
          </w:p>
          <w:p w14:paraId="2C215D4B" w14:textId="03C1D5A6" w:rsidR="006A4795" w:rsidRDefault="006A4795" w:rsidP="00C3710D">
            <w:pPr>
              <w:pStyle w:val="ListParagraph"/>
              <w:numPr>
                <w:ilvl w:val="0"/>
                <w:numId w:val="15"/>
              </w:numPr>
              <w:spacing w:after="200" w:line="276" w:lineRule="auto"/>
              <w:jc w:val="both"/>
              <w:rPr>
                <w:rFonts w:ascii="Calibri" w:eastAsia="Calibri" w:hAnsi="Calibri" w:cs="Calibri"/>
                <w:color w:val="000000"/>
                <w:spacing w:val="-6"/>
                <w:kern w:val="0"/>
                <w:sz w:val="24"/>
                <w:szCs w:val="24"/>
                <w:lang w:val="en-GB"/>
                <w14:ligatures w14:val="none"/>
              </w:rPr>
            </w:pPr>
            <w:r w:rsidRPr="006A4795">
              <w:rPr>
                <w:rFonts w:ascii="Calibri" w:eastAsia="Calibri" w:hAnsi="Calibri" w:cs="Calibri"/>
                <w:color w:val="000000"/>
                <w:spacing w:val="-6"/>
                <w:kern w:val="0"/>
                <w:sz w:val="24"/>
                <w:szCs w:val="24"/>
                <w:lang w:val="en-GB"/>
                <w14:ligatures w14:val="none"/>
              </w:rPr>
              <w:lastRenderedPageBreak/>
              <w:t>Ensure early agreement and timely signing of the Letter of Agreement (</w:t>
            </w:r>
            <w:proofErr w:type="spellStart"/>
            <w:r w:rsidRPr="006A4795">
              <w:rPr>
                <w:rFonts w:ascii="Calibri" w:eastAsia="Calibri" w:hAnsi="Calibri" w:cs="Calibri"/>
                <w:color w:val="000000"/>
                <w:spacing w:val="-6"/>
                <w:kern w:val="0"/>
                <w:sz w:val="24"/>
                <w:szCs w:val="24"/>
                <w:lang w:val="en-GB"/>
                <w14:ligatures w14:val="none"/>
              </w:rPr>
              <w:t>LoA</w:t>
            </w:r>
            <w:proofErr w:type="spellEnd"/>
            <w:r w:rsidRPr="006A4795">
              <w:rPr>
                <w:rFonts w:ascii="Calibri" w:eastAsia="Calibri" w:hAnsi="Calibri" w:cs="Calibri"/>
                <w:color w:val="000000"/>
                <w:spacing w:val="-6"/>
                <w:kern w:val="0"/>
                <w:sz w:val="24"/>
                <w:szCs w:val="24"/>
                <w:lang w:val="en-GB"/>
                <w14:ligatures w14:val="none"/>
              </w:rPr>
              <w:t>) and any necessary amendments before work begins to prevent procurement delays and enable faster onboarding of consultants.</w:t>
            </w:r>
          </w:p>
          <w:p w14:paraId="6B830C5F" w14:textId="77777777" w:rsidR="00892BA4" w:rsidRDefault="00A67A9D" w:rsidP="00C3710D">
            <w:pPr>
              <w:pStyle w:val="ListParagraph"/>
              <w:numPr>
                <w:ilvl w:val="0"/>
                <w:numId w:val="15"/>
              </w:numPr>
              <w:spacing w:after="200" w:line="276" w:lineRule="auto"/>
              <w:jc w:val="both"/>
              <w:rPr>
                <w:rFonts w:ascii="Calibri" w:eastAsia="Calibri" w:hAnsi="Calibri" w:cs="Calibri"/>
                <w:color w:val="000000"/>
                <w:spacing w:val="-6"/>
                <w:kern w:val="0"/>
                <w:sz w:val="24"/>
                <w:szCs w:val="24"/>
                <w:lang w:val="en-GB"/>
                <w14:ligatures w14:val="none"/>
              </w:rPr>
            </w:pPr>
            <w:r w:rsidRPr="00A67A9D">
              <w:rPr>
                <w:rFonts w:ascii="Calibri" w:eastAsia="Calibri" w:hAnsi="Calibri" w:cs="Calibri"/>
                <w:color w:val="000000"/>
                <w:spacing w:val="-6"/>
                <w:kern w:val="0"/>
                <w:sz w:val="24"/>
                <w:szCs w:val="24"/>
                <w:lang w:val="en-GB"/>
                <w14:ligatures w14:val="none"/>
              </w:rPr>
              <w:t>Strengthen risk management by integrating adaptive planning and a risk register to respond quickly to delays, security challenges, or shifts in political priorities.</w:t>
            </w:r>
          </w:p>
          <w:p w14:paraId="7B596EBF" w14:textId="1715D05D" w:rsidR="002873BC" w:rsidRPr="00C3710D" w:rsidRDefault="002873BC" w:rsidP="00C3710D">
            <w:pPr>
              <w:pStyle w:val="ListParagraph"/>
              <w:numPr>
                <w:ilvl w:val="0"/>
                <w:numId w:val="15"/>
              </w:numPr>
              <w:spacing w:after="200" w:line="276" w:lineRule="auto"/>
              <w:jc w:val="both"/>
              <w:rPr>
                <w:rFonts w:ascii="Calibri" w:eastAsia="Calibri" w:hAnsi="Calibri" w:cs="Calibri"/>
                <w:color w:val="000000"/>
                <w:spacing w:val="-6"/>
                <w:kern w:val="0"/>
                <w:sz w:val="24"/>
                <w:szCs w:val="24"/>
                <w:lang w:val="en-GB"/>
                <w14:ligatures w14:val="none"/>
              </w:rPr>
            </w:pPr>
            <w:r w:rsidRPr="002873BC">
              <w:rPr>
                <w:rFonts w:ascii="Calibri" w:eastAsia="Calibri" w:hAnsi="Calibri" w:cs="Calibri"/>
                <w:color w:val="000000"/>
                <w:spacing w:val="-6"/>
                <w:kern w:val="0"/>
                <w:sz w:val="24"/>
                <w:szCs w:val="24"/>
                <w:lang w:val="en-GB"/>
                <w14:ligatures w14:val="none"/>
              </w:rPr>
              <w:t>Reinforce monitoring, evaluation, and learning through regular progress reviews and learning loops that allow implementation to be adjusted based on evidence.</w:t>
            </w:r>
          </w:p>
        </w:tc>
      </w:tr>
      <w:tr w:rsidR="00C87E01" w:rsidRPr="00C87E01" w14:paraId="57C9773D" w14:textId="77777777" w:rsidTr="00240468">
        <w:trPr>
          <w:trHeight w:val="368"/>
        </w:trPr>
        <w:tc>
          <w:tcPr>
            <w:tcW w:w="0" w:type="auto"/>
            <w:gridSpan w:val="2"/>
            <w:tcBorders>
              <w:bottom w:val="single" w:sz="4" w:space="0" w:color="auto"/>
            </w:tcBorders>
          </w:tcPr>
          <w:p w14:paraId="297BFF7E" w14:textId="77777777" w:rsidR="00C87E01" w:rsidRPr="002873BC" w:rsidRDefault="00C87E01" w:rsidP="00C87E01">
            <w:pPr>
              <w:numPr>
                <w:ilvl w:val="0"/>
                <w:numId w:val="1"/>
              </w:numPr>
              <w:tabs>
                <w:tab w:val="left" w:pos="369"/>
              </w:tabs>
              <w:autoSpaceDE w:val="0"/>
              <w:autoSpaceDN w:val="0"/>
              <w:adjustRightInd w:val="0"/>
              <w:spacing w:before="120" w:after="120" w:line="240" w:lineRule="auto"/>
              <w:contextualSpacing/>
              <w:jc w:val="both"/>
              <w:rPr>
                <w:rFonts w:ascii="Calibri" w:eastAsia="Calibri" w:hAnsi="Calibri" w:cs="Calibri"/>
                <w:kern w:val="0"/>
                <w:sz w:val="24"/>
                <w:szCs w:val="24"/>
                <w:lang w:eastAsia="fr-CA"/>
                <w14:ligatures w14:val="none"/>
              </w:rPr>
            </w:pPr>
            <w:r w:rsidRPr="00C87E01">
              <w:rPr>
                <w:rFonts w:ascii="Calibri" w:eastAsia="Calibri" w:hAnsi="Calibri" w:cs="Calibri"/>
                <w:b/>
                <w:kern w:val="0"/>
                <w:sz w:val="24"/>
                <w14:ligatures w14:val="none"/>
              </w:rPr>
              <w:lastRenderedPageBreak/>
              <w:t xml:space="preserve"> List of in complete activities to be carried over to the next period</w:t>
            </w:r>
          </w:p>
          <w:p w14:paraId="50AE988F" w14:textId="6EAD5BDD" w:rsidR="00005A36" w:rsidRDefault="00005A36" w:rsidP="002873BC">
            <w:pPr>
              <w:pStyle w:val="ListParagraph"/>
              <w:numPr>
                <w:ilvl w:val="0"/>
                <w:numId w:val="16"/>
              </w:numPr>
              <w:tabs>
                <w:tab w:val="left" w:pos="369"/>
              </w:tabs>
              <w:autoSpaceDE w:val="0"/>
              <w:autoSpaceDN w:val="0"/>
              <w:adjustRightInd w:val="0"/>
              <w:spacing w:before="120" w:after="120" w:line="240" w:lineRule="auto"/>
              <w:jc w:val="both"/>
              <w:rPr>
                <w:rFonts w:ascii="Calibri" w:eastAsia="Calibri" w:hAnsi="Calibri" w:cs="Calibri"/>
                <w:kern w:val="0"/>
                <w:sz w:val="24"/>
                <w:szCs w:val="24"/>
                <w:lang w:eastAsia="fr-CA"/>
                <w14:ligatures w14:val="none"/>
              </w:rPr>
            </w:pPr>
            <w:r>
              <w:rPr>
                <w:rFonts w:ascii="Calibri" w:eastAsia="Calibri" w:hAnsi="Calibri" w:cs="Calibri"/>
                <w:kern w:val="0"/>
                <w:sz w:val="24"/>
                <w:szCs w:val="24"/>
                <w:lang w:eastAsia="fr-CA"/>
                <w14:ligatures w14:val="none"/>
              </w:rPr>
              <w:t>W</w:t>
            </w:r>
            <w:r w:rsidRPr="00005A36">
              <w:rPr>
                <w:rFonts w:ascii="Calibri" w:eastAsia="Calibri" w:hAnsi="Calibri" w:cs="Calibri"/>
                <w:kern w:val="0"/>
                <w:sz w:val="24"/>
                <w:szCs w:val="24"/>
                <w:lang w:eastAsia="fr-CA"/>
                <w14:ligatures w14:val="none"/>
              </w:rPr>
              <w:t>orkshops for the assessment of gaps in capacities and resources available undertaken, and on that basis, develop plans or strategies for capacity development and resource mobilization.</w:t>
            </w:r>
          </w:p>
          <w:p w14:paraId="68D713C2" w14:textId="01F28A41" w:rsidR="002873BC" w:rsidRDefault="0028146E" w:rsidP="002873BC">
            <w:pPr>
              <w:pStyle w:val="ListParagraph"/>
              <w:numPr>
                <w:ilvl w:val="0"/>
                <w:numId w:val="16"/>
              </w:numPr>
              <w:tabs>
                <w:tab w:val="left" w:pos="369"/>
              </w:tabs>
              <w:autoSpaceDE w:val="0"/>
              <w:autoSpaceDN w:val="0"/>
              <w:adjustRightInd w:val="0"/>
              <w:spacing w:before="120" w:after="120" w:line="240" w:lineRule="auto"/>
              <w:jc w:val="both"/>
              <w:rPr>
                <w:rFonts w:ascii="Calibri" w:eastAsia="Calibri" w:hAnsi="Calibri" w:cs="Calibri"/>
                <w:kern w:val="0"/>
                <w:sz w:val="24"/>
                <w:szCs w:val="24"/>
                <w:lang w:eastAsia="fr-CA"/>
                <w14:ligatures w14:val="none"/>
              </w:rPr>
            </w:pPr>
            <w:r>
              <w:rPr>
                <w:rFonts w:ascii="Calibri" w:eastAsia="Calibri" w:hAnsi="Calibri" w:cs="Calibri"/>
                <w:kern w:val="0"/>
                <w:sz w:val="24"/>
                <w:szCs w:val="24"/>
                <w:lang w:eastAsia="fr-CA"/>
                <w14:ligatures w14:val="none"/>
              </w:rPr>
              <w:t>W</w:t>
            </w:r>
            <w:r w:rsidRPr="0028146E">
              <w:rPr>
                <w:rFonts w:ascii="Calibri" w:eastAsia="Calibri" w:hAnsi="Calibri" w:cs="Calibri"/>
                <w:kern w:val="0"/>
                <w:sz w:val="24"/>
                <w:szCs w:val="24"/>
                <w:lang w:eastAsia="fr-CA"/>
                <w14:ligatures w14:val="none"/>
              </w:rPr>
              <w:t>orkshops for development of a first approximation of spatial priorities for Target 1.9 and develop a spatialized action plan for other area-based targets</w:t>
            </w:r>
            <w:r>
              <w:rPr>
                <w:rFonts w:ascii="Calibri" w:eastAsia="Calibri" w:hAnsi="Calibri" w:cs="Calibri"/>
                <w:kern w:val="0"/>
                <w:sz w:val="24"/>
                <w:szCs w:val="24"/>
                <w:lang w:eastAsia="fr-CA"/>
                <w14:ligatures w14:val="none"/>
              </w:rPr>
              <w:t>.</w:t>
            </w:r>
          </w:p>
          <w:p w14:paraId="39A48586" w14:textId="77777777" w:rsidR="0028146E" w:rsidRDefault="00F51F2D" w:rsidP="002873BC">
            <w:pPr>
              <w:pStyle w:val="ListParagraph"/>
              <w:numPr>
                <w:ilvl w:val="0"/>
                <w:numId w:val="16"/>
              </w:numPr>
              <w:tabs>
                <w:tab w:val="left" w:pos="369"/>
              </w:tabs>
              <w:autoSpaceDE w:val="0"/>
              <w:autoSpaceDN w:val="0"/>
              <w:adjustRightInd w:val="0"/>
              <w:spacing w:before="120" w:after="120" w:line="240" w:lineRule="auto"/>
              <w:jc w:val="both"/>
              <w:rPr>
                <w:rFonts w:ascii="Calibri" w:eastAsia="Calibri" w:hAnsi="Calibri" w:cs="Calibri"/>
                <w:kern w:val="0"/>
                <w:sz w:val="24"/>
                <w:szCs w:val="24"/>
                <w:lang w:eastAsia="fr-CA"/>
                <w14:ligatures w14:val="none"/>
              </w:rPr>
            </w:pPr>
            <w:r>
              <w:rPr>
                <w:rFonts w:ascii="Calibri" w:eastAsia="Calibri" w:hAnsi="Calibri" w:cs="Calibri"/>
                <w:kern w:val="0"/>
                <w:sz w:val="24"/>
                <w:szCs w:val="24"/>
                <w:lang w:eastAsia="fr-CA"/>
                <w14:ligatures w14:val="none"/>
              </w:rPr>
              <w:t>W</w:t>
            </w:r>
            <w:r w:rsidRPr="00F51F2D">
              <w:rPr>
                <w:rFonts w:ascii="Calibri" w:eastAsia="Calibri" w:hAnsi="Calibri" w:cs="Calibri"/>
                <w:kern w:val="0"/>
                <w:sz w:val="24"/>
                <w:szCs w:val="24"/>
                <w:lang w:eastAsia="fr-CA"/>
                <w14:ligatures w14:val="none"/>
              </w:rPr>
              <w:t>orkshops for the identification of an action plan for eliminating or phasing out harmful subsidies and incentives within the NBSAP.</w:t>
            </w:r>
          </w:p>
          <w:p w14:paraId="17E21843" w14:textId="0D5C6E08" w:rsidR="00F51F2D" w:rsidRPr="002873BC" w:rsidRDefault="00901148" w:rsidP="002873BC">
            <w:pPr>
              <w:pStyle w:val="ListParagraph"/>
              <w:numPr>
                <w:ilvl w:val="0"/>
                <w:numId w:val="16"/>
              </w:numPr>
              <w:tabs>
                <w:tab w:val="left" w:pos="369"/>
              </w:tabs>
              <w:autoSpaceDE w:val="0"/>
              <w:autoSpaceDN w:val="0"/>
              <w:adjustRightInd w:val="0"/>
              <w:spacing w:before="120" w:after="120" w:line="240" w:lineRule="auto"/>
              <w:jc w:val="both"/>
              <w:rPr>
                <w:rFonts w:ascii="Calibri" w:eastAsia="Calibri" w:hAnsi="Calibri" w:cs="Calibri"/>
                <w:kern w:val="0"/>
                <w:sz w:val="24"/>
                <w:szCs w:val="24"/>
                <w:lang w:eastAsia="fr-CA"/>
                <w14:ligatures w14:val="none"/>
              </w:rPr>
            </w:pPr>
            <w:r>
              <w:rPr>
                <w:rFonts w:ascii="Calibri" w:eastAsia="Calibri" w:hAnsi="Calibri" w:cs="Calibri"/>
                <w:kern w:val="0"/>
                <w:sz w:val="24"/>
                <w:szCs w:val="24"/>
                <w:lang w:eastAsia="fr-CA"/>
                <w14:ligatures w14:val="none"/>
              </w:rPr>
              <w:t>W</w:t>
            </w:r>
            <w:r w:rsidRPr="00901148">
              <w:rPr>
                <w:rFonts w:ascii="Calibri" w:eastAsia="Calibri" w:hAnsi="Calibri" w:cs="Calibri"/>
                <w:kern w:val="0"/>
                <w:sz w:val="24"/>
                <w:szCs w:val="24"/>
                <w:lang w:eastAsia="fr-CA"/>
                <w14:ligatures w14:val="none"/>
              </w:rPr>
              <w:t>orkshops for the assessment of gaps in capacities and resources available undertaken, and on that basis, develop plans or strategies for capacity development and resource mobilization.</w:t>
            </w:r>
          </w:p>
        </w:tc>
      </w:tr>
      <w:tr w:rsidR="00C87E01" w:rsidRPr="00C87E01" w14:paraId="57F86FF8" w14:textId="77777777" w:rsidTr="00240468">
        <w:trPr>
          <w:trHeight w:val="530"/>
        </w:trPr>
        <w:tc>
          <w:tcPr>
            <w:tcW w:w="0" w:type="auto"/>
            <w:gridSpan w:val="2"/>
          </w:tcPr>
          <w:p w14:paraId="66F04223" w14:textId="77777777" w:rsidR="00C87E01" w:rsidRPr="00C87E01" w:rsidRDefault="00C87E01" w:rsidP="00C87E01">
            <w:pPr>
              <w:numPr>
                <w:ilvl w:val="0"/>
                <w:numId w:val="1"/>
              </w:numPr>
              <w:contextualSpacing/>
              <w:jc w:val="both"/>
              <w:rPr>
                <w:rFonts w:ascii="Calibri" w:eastAsia="Calibri" w:hAnsi="Calibri" w:cs="Calibri"/>
                <w:b/>
                <w:bCs/>
                <w:color w:val="000000"/>
                <w:kern w:val="0"/>
                <w:sz w:val="24"/>
                <w:szCs w:val="24"/>
                <w14:ligatures w14:val="none"/>
              </w:rPr>
            </w:pPr>
            <w:r w:rsidRPr="00C87E01">
              <w:rPr>
                <w:rFonts w:ascii="Calibri" w:eastAsia="Calibri" w:hAnsi="Calibri" w:cs="Calibri"/>
                <w:b/>
                <w:bCs/>
                <w:color w:val="000000"/>
                <w:kern w:val="0"/>
                <w:sz w:val="24"/>
                <w:szCs w:val="24"/>
                <w14:ligatures w14:val="none"/>
              </w:rPr>
              <w:t>Annexe1: List of trainings</w:t>
            </w:r>
            <w:r w:rsidRPr="00C87E01">
              <w:rPr>
                <w:rFonts w:ascii="Calibri" w:eastAsia="Calibri" w:hAnsi="Calibri" w:cs="Calibri"/>
                <w:color w:val="000000"/>
                <w:kern w:val="0"/>
                <w:sz w:val="24"/>
                <w:szCs w:val="24"/>
                <w14:ligatures w14:val="none"/>
              </w:rPr>
              <w:t>:</w:t>
            </w:r>
            <w:r w:rsidRPr="00C87E01">
              <w:rPr>
                <w:rFonts w:ascii="Calibri" w:eastAsia="Calibri" w:hAnsi="Calibri" w:cs="Calibri"/>
                <w:bCs/>
                <w:i/>
                <w:iCs/>
                <w:color w:val="000000"/>
                <w:spacing w:val="-6"/>
                <w:kern w:val="0"/>
                <w:sz w:val="24"/>
                <w:szCs w:val="24"/>
                <w:lang w:val="en-GB"/>
                <w14:ligatures w14:val="none"/>
              </w:rPr>
              <w:t xml:space="preserve"> </w:t>
            </w:r>
            <w:permStart w:id="1924083457" w:edGrp="everyone"/>
          </w:p>
          <w:tbl>
            <w:tblPr>
              <w:tblW w:w="9285" w:type="dxa"/>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6"/>
              <w:gridCol w:w="1710"/>
              <w:gridCol w:w="514"/>
              <w:gridCol w:w="514"/>
              <w:gridCol w:w="683"/>
              <w:gridCol w:w="1188"/>
            </w:tblGrid>
            <w:tr w:rsidR="00F23A1B" w:rsidRPr="00C87E01" w14:paraId="32B44307" w14:textId="77777777" w:rsidTr="002712D5">
              <w:trPr>
                <w:trHeight w:val="207"/>
              </w:trPr>
              <w:tc>
                <w:tcPr>
                  <w:tcW w:w="4676" w:type="dxa"/>
                  <w:shd w:val="clear" w:color="auto" w:fill="A6A6A6"/>
                </w:tcPr>
                <w:permEnd w:id="1924083457"/>
                <w:p w14:paraId="2A2636E5" w14:textId="77777777" w:rsidR="00C87E01" w:rsidRPr="00C87E01" w:rsidRDefault="00C87E01" w:rsidP="00C87E01">
                  <w:pPr>
                    <w:rPr>
                      <w:rFonts w:ascii="Calibri" w:eastAsia="Calibri" w:hAnsi="Calibri" w:cs="Calibri"/>
                      <w:b/>
                      <w:kern w:val="0"/>
                      <w:lang w:val="en-GB"/>
                      <w14:ligatures w14:val="none"/>
                    </w:rPr>
                  </w:pPr>
                  <w:r w:rsidRPr="00C87E01">
                    <w:rPr>
                      <w:rFonts w:ascii="Calibri" w:eastAsia="Calibri" w:hAnsi="Calibri" w:cs="Calibri"/>
                      <w:b/>
                      <w:kern w:val="0"/>
                      <w:lang w:val="en-GB"/>
                      <w14:ligatures w14:val="none"/>
                    </w:rPr>
                    <w:t>Course/Training name</w:t>
                  </w:r>
                </w:p>
              </w:tc>
              <w:tc>
                <w:tcPr>
                  <w:tcW w:w="1710" w:type="dxa"/>
                  <w:shd w:val="clear" w:color="auto" w:fill="A6A6A6"/>
                </w:tcPr>
                <w:p w14:paraId="1714C48A" w14:textId="77777777" w:rsidR="00C87E01" w:rsidRPr="00C87E01" w:rsidRDefault="00C87E01" w:rsidP="00C87E01">
                  <w:pPr>
                    <w:rPr>
                      <w:rFonts w:ascii="Calibri" w:eastAsia="Calibri" w:hAnsi="Calibri" w:cs="Calibri"/>
                      <w:b/>
                      <w:kern w:val="0"/>
                      <w:lang w:val="en-GB"/>
                      <w14:ligatures w14:val="none"/>
                    </w:rPr>
                  </w:pPr>
                  <w:r w:rsidRPr="00C87E01">
                    <w:rPr>
                      <w:rFonts w:ascii="Calibri" w:eastAsia="Calibri" w:hAnsi="Calibri" w:cs="Calibri"/>
                      <w:b/>
                      <w:kern w:val="0"/>
                      <w:lang w:val="en-GB"/>
                      <w14:ligatures w14:val="none"/>
                    </w:rPr>
                    <w:t>Date</w:t>
                  </w:r>
                </w:p>
              </w:tc>
              <w:tc>
                <w:tcPr>
                  <w:tcW w:w="514" w:type="dxa"/>
                  <w:shd w:val="clear" w:color="auto" w:fill="A6A6A6"/>
                </w:tcPr>
                <w:p w14:paraId="12C49157" w14:textId="77777777" w:rsidR="00C87E01" w:rsidRPr="00C87E01" w:rsidRDefault="00C87E01" w:rsidP="00C87E01">
                  <w:pPr>
                    <w:rPr>
                      <w:rFonts w:ascii="Calibri" w:eastAsia="Calibri" w:hAnsi="Calibri" w:cs="Calibri"/>
                      <w:b/>
                      <w:kern w:val="0"/>
                      <w:lang w:val="en-GB"/>
                      <w14:ligatures w14:val="none"/>
                    </w:rPr>
                  </w:pPr>
                  <w:r w:rsidRPr="00C87E01">
                    <w:rPr>
                      <w:rFonts w:ascii="Calibri" w:eastAsia="Calibri" w:hAnsi="Calibri" w:cs="Calibri"/>
                      <w:b/>
                      <w:kern w:val="0"/>
                      <w:lang w:val="en-GB"/>
                      <w14:ligatures w14:val="none"/>
                    </w:rPr>
                    <w:t>M</w:t>
                  </w:r>
                </w:p>
              </w:tc>
              <w:tc>
                <w:tcPr>
                  <w:tcW w:w="514" w:type="dxa"/>
                  <w:shd w:val="clear" w:color="auto" w:fill="A6A6A6"/>
                </w:tcPr>
                <w:p w14:paraId="1A087AB8" w14:textId="77777777" w:rsidR="00C87E01" w:rsidRPr="00C87E01" w:rsidRDefault="00C87E01" w:rsidP="00C87E01">
                  <w:pPr>
                    <w:rPr>
                      <w:rFonts w:ascii="Calibri" w:eastAsia="Calibri" w:hAnsi="Calibri" w:cs="Calibri"/>
                      <w:b/>
                      <w:kern w:val="0"/>
                      <w:lang w:val="en-GB"/>
                      <w14:ligatures w14:val="none"/>
                    </w:rPr>
                  </w:pPr>
                  <w:r w:rsidRPr="00C87E01">
                    <w:rPr>
                      <w:rFonts w:ascii="Calibri" w:eastAsia="Calibri" w:hAnsi="Calibri" w:cs="Calibri"/>
                      <w:b/>
                      <w:kern w:val="0"/>
                      <w:lang w:val="en-GB"/>
                      <w14:ligatures w14:val="none"/>
                    </w:rPr>
                    <w:t>F</w:t>
                  </w:r>
                </w:p>
              </w:tc>
              <w:tc>
                <w:tcPr>
                  <w:tcW w:w="683" w:type="dxa"/>
                  <w:shd w:val="clear" w:color="auto" w:fill="A6A6A6"/>
                </w:tcPr>
                <w:p w14:paraId="52589C97" w14:textId="77777777" w:rsidR="00C87E01" w:rsidRPr="00C87E01" w:rsidRDefault="00C87E01" w:rsidP="00C87E01">
                  <w:pPr>
                    <w:rPr>
                      <w:rFonts w:ascii="Calibri" w:eastAsia="Calibri" w:hAnsi="Calibri" w:cs="Calibri"/>
                      <w:b/>
                      <w:kern w:val="0"/>
                      <w:lang w:val="en-GB"/>
                      <w14:ligatures w14:val="none"/>
                    </w:rPr>
                  </w:pPr>
                  <w:r w:rsidRPr="00C87E01">
                    <w:rPr>
                      <w:rFonts w:ascii="Calibri" w:eastAsia="Calibri" w:hAnsi="Calibri" w:cs="Calibri"/>
                      <w:b/>
                      <w:kern w:val="0"/>
                      <w:lang w:val="en-GB"/>
                      <w14:ligatures w14:val="none"/>
                    </w:rPr>
                    <w:t>Total</w:t>
                  </w:r>
                </w:p>
              </w:tc>
              <w:tc>
                <w:tcPr>
                  <w:tcW w:w="1188" w:type="dxa"/>
                  <w:shd w:val="clear" w:color="auto" w:fill="A6A6A6"/>
                </w:tcPr>
                <w:p w14:paraId="2C7C2C17" w14:textId="77777777" w:rsidR="00C87E01" w:rsidRPr="00C87E01" w:rsidRDefault="00C87E01" w:rsidP="00C87E01">
                  <w:pPr>
                    <w:rPr>
                      <w:rFonts w:ascii="Calibri" w:eastAsia="Calibri" w:hAnsi="Calibri" w:cs="Calibri"/>
                      <w:b/>
                      <w:kern w:val="0"/>
                      <w:lang w:val="en-GB"/>
                      <w14:ligatures w14:val="none"/>
                    </w:rPr>
                  </w:pPr>
                  <w:r w:rsidRPr="00C87E01">
                    <w:rPr>
                      <w:rFonts w:ascii="Calibri" w:eastAsia="Calibri" w:hAnsi="Calibri" w:cs="Calibri"/>
                      <w:b/>
                      <w:kern w:val="0"/>
                      <w:lang w:val="en-GB"/>
                      <w14:ligatures w14:val="none"/>
                    </w:rPr>
                    <w:t>Facilitated by</w:t>
                  </w:r>
                </w:p>
              </w:tc>
            </w:tr>
            <w:tr w:rsidR="00F23A1B" w:rsidRPr="00C87E01" w14:paraId="04C7EBD1" w14:textId="77777777" w:rsidTr="002712D5">
              <w:trPr>
                <w:trHeight w:val="222"/>
              </w:trPr>
              <w:tc>
                <w:tcPr>
                  <w:tcW w:w="4676" w:type="dxa"/>
                </w:tcPr>
                <w:p w14:paraId="487C20C2" w14:textId="1F3DEC17" w:rsidR="00C87E01" w:rsidRPr="00F23A1B" w:rsidRDefault="000C7295" w:rsidP="00C87E01">
                  <w:pPr>
                    <w:rPr>
                      <w:rFonts w:ascii="Calibri" w:eastAsia="Calibri" w:hAnsi="Calibri" w:cs="Calibri"/>
                      <w:kern w:val="0"/>
                      <w:sz w:val="24"/>
                      <w:szCs w:val="24"/>
                      <w:lang w:val="en-GB"/>
                      <w14:ligatures w14:val="none"/>
                    </w:rPr>
                  </w:pPr>
                  <w:r w:rsidRPr="00F23A1B">
                    <w:rPr>
                      <w:rFonts w:ascii="Calibri" w:eastAsia="Calibri" w:hAnsi="Calibri" w:cs="Calibri"/>
                      <w:kern w:val="0"/>
                      <w:sz w:val="24"/>
                      <w:szCs w:val="24"/>
                      <w14:ligatures w14:val="none"/>
                    </w:rPr>
                    <w:t>S</w:t>
                  </w:r>
                  <w:r w:rsidR="002C257F" w:rsidRPr="00F23A1B">
                    <w:rPr>
                      <w:rFonts w:ascii="Calibri" w:eastAsia="Calibri" w:hAnsi="Calibri" w:cs="Calibri"/>
                      <w:kern w:val="0"/>
                      <w:sz w:val="24"/>
                      <w:szCs w:val="24"/>
                      <w14:ligatures w14:val="none"/>
                    </w:rPr>
                    <w:t>t</w:t>
                  </w:r>
                  <w:proofErr w:type="spellStart"/>
                  <w:r w:rsidR="00AF528F" w:rsidRPr="00F23A1B">
                    <w:rPr>
                      <w:rFonts w:ascii="Calibri" w:eastAsia="Calibri" w:hAnsi="Calibri" w:cs="Calibri"/>
                      <w:kern w:val="0"/>
                      <w:sz w:val="24"/>
                      <w:szCs w:val="24"/>
                      <w:lang w:val="en-GB"/>
                      <w14:ligatures w14:val="none"/>
                    </w:rPr>
                    <w:t>akeholder</w:t>
                  </w:r>
                  <w:proofErr w:type="spellEnd"/>
                  <w:r w:rsidR="00AF528F" w:rsidRPr="00F23A1B">
                    <w:rPr>
                      <w:rFonts w:ascii="Calibri" w:eastAsia="Calibri" w:hAnsi="Calibri" w:cs="Calibri"/>
                      <w:kern w:val="0"/>
                      <w:sz w:val="24"/>
                      <w:szCs w:val="24"/>
                      <w:lang w:val="en-GB"/>
                      <w14:ligatures w14:val="none"/>
                    </w:rPr>
                    <w:t xml:space="preserve"> engagement session to ensure whole government and whole of society approach.</w:t>
                  </w:r>
                </w:p>
              </w:tc>
              <w:tc>
                <w:tcPr>
                  <w:tcW w:w="1710" w:type="dxa"/>
                </w:tcPr>
                <w:p w14:paraId="5D019BAD" w14:textId="0A69AAA0" w:rsidR="00C87E01" w:rsidRPr="00F23A1B" w:rsidRDefault="002C257F" w:rsidP="00C87E01">
                  <w:pPr>
                    <w:rPr>
                      <w:rFonts w:ascii="Calibri" w:eastAsia="Calibri" w:hAnsi="Calibri" w:cs="Calibri"/>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1-2/09/2025</w:t>
                  </w:r>
                </w:p>
              </w:tc>
              <w:tc>
                <w:tcPr>
                  <w:tcW w:w="514" w:type="dxa"/>
                </w:tcPr>
                <w:p w14:paraId="21BE1697" w14:textId="209A152D" w:rsidR="00C87E01" w:rsidRPr="00F23A1B" w:rsidRDefault="002C257F" w:rsidP="00C87E01">
                  <w:pPr>
                    <w:rPr>
                      <w:rFonts w:ascii="Calibri" w:eastAsia="Calibri" w:hAnsi="Calibri" w:cs="Calibri"/>
                      <w:kern w:val="0"/>
                      <w:sz w:val="24"/>
                      <w:szCs w:val="24"/>
                      <w:lang w:val="en-GB"/>
                      <w14:ligatures w14:val="none"/>
                    </w:rPr>
                  </w:pPr>
                  <w:r w:rsidRPr="00F23A1B">
                    <w:rPr>
                      <w:rFonts w:ascii="Calibri" w:eastAsia="Calibri" w:hAnsi="Calibri" w:cs="Calibri"/>
                      <w:kern w:val="0"/>
                      <w:sz w:val="24"/>
                      <w:szCs w:val="24"/>
                      <w:lang w:val="en-GB"/>
                      <w14:ligatures w14:val="none"/>
                    </w:rPr>
                    <w:t>53</w:t>
                  </w:r>
                </w:p>
              </w:tc>
              <w:tc>
                <w:tcPr>
                  <w:tcW w:w="514" w:type="dxa"/>
                </w:tcPr>
                <w:p w14:paraId="1475510F" w14:textId="56EF211C" w:rsidR="00C87E01" w:rsidRPr="00F23A1B" w:rsidRDefault="002C257F" w:rsidP="00C87E01">
                  <w:pPr>
                    <w:rPr>
                      <w:rFonts w:ascii="Calibri" w:eastAsia="Calibri" w:hAnsi="Calibri" w:cs="Calibri"/>
                      <w:kern w:val="0"/>
                      <w:sz w:val="24"/>
                      <w:szCs w:val="24"/>
                      <w:lang w:val="en-GB"/>
                      <w14:ligatures w14:val="none"/>
                    </w:rPr>
                  </w:pPr>
                  <w:r w:rsidRPr="00F23A1B">
                    <w:rPr>
                      <w:rFonts w:ascii="Calibri" w:eastAsia="Calibri" w:hAnsi="Calibri" w:cs="Calibri"/>
                      <w:kern w:val="0"/>
                      <w:sz w:val="24"/>
                      <w:szCs w:val="24"/>
                      <w:lang w:val="en-GB"/>
                      <w14:ligatures w14:val="none"/>
                    </w:rPr>
                    <w:t>19</w:t>
                  </w:r>
                </w:p>
              </w:tc>
              <w:tc>
                <w:tcPr>
                  <w:tcW w:w="683" w:type="dxa"/>
                </w:tcPr>
                <w:p w14:paraId="73B37ABF" w14:textId="68299B76" w:rsidR="00C87E01" w:rsidRPr="00F23A1B" w:rsidRDefault="002C257F" w:rsidP="00C87E01">
                  <w:pPr>
                    <w:rPr>
                      <w:rFonts w:ascii="Calibri" w:eastAsia="Calibri" w:hAnsi="Calibri" w:cs="Calibri"/>
                      <w:kern w:val="0"/>
                      <w:sz w:val="24"/>
                      <w:szCs w:val="24"/>
                      <w:lang w:val="en-GB"/>
                      <w14:ligatures w14:val="none"/>
                    </w:rPr>
                  </w:pPr>
                  <w:r w:rsidRPr="00F23A1B">
                    <w:rPr>
                      <w:rFonts w:ascii="Calibri" w:eastAsia="Calibri" w:hAnsi="Calibri" w:cs="Calibri"/>
                      <w:kern w:val="0"/>
                      <w:sz w:val="24"/>
                      <w:szCs w:val="24"/>
                      <w:lang w:val="en-GB"/>
                      <w14:ligatures w14:val="none"/>
                    </w:rPr>
                    <w:t>72</w:t>
                  </w:r>
                </w:p>
              </w:tc>
              <w:tc>
                <w:tcPr>
                  <w:tcW w:w="1188" w:type="dxa"/>
                </w:tcPr>
                <w:p w14:paraId="4778EA79" w14:textId="77777777" w:rsidR="00C87E01" w:rsidRPr="00C87E01" w:rsidRDefault="00C87E01" w:rsidP="00C87E01">
                  <w:pPr>
                    <w:rPr>
                      <w:rFonts w:ascii="Calibri" w:eastAsia="Calibri" w:hAnsi="Calibri" w:cs="Calibri"/>
                      <w:kern w:val="0"/>
                      <w:lang w:val="en-GB"/>
                      <w14:ligatures w14:val="none"/>
                    </w:rPr>
                  </w:pPr>
                </w:p>
              </w:tc>
            </w:tr>
            <w:tr w:rsidR="00F23A1B" w:rsidRPr="00C87E01" w14:paraId="28F7D599" w14:textId="77777777" w:rsidTr="002712D5">
              <w:trPr>
                <w:trHeight w:val="1601"/>
              </w:trPr>
              <w:tc>
                <w:tcPr>
                  <w:tcW w:w="4676" w:type="dxa"/>
                </w:tcPr>
                <w:p w14:paraId="04AE6BD3" w14:textId="37E1BFB7" w:rsidR="00C87E01" w:rsidRPr="00F23A1B" w:rsidRDefault="006C2837" w:rsidP="006C2837">
                  <w:pPr>
                    <w:rPr>
                      <w:rFonts w:ascii="Calibri" w:eastAsia="Calibri" w:hAnsi="Calibri" w:cs="Calibri"/>
                      <w:kern w:val="0"/>
                      <w:sz w:val="24"/>
                      <w:szCs w:val="24"/>
                      <w14:ligatures w14:val="none"/>
                    </w:rPr>
                  </w:pPr>
                  <w:r w:rsidRPr="00F23A1B">
                    <w:rPr>
                      <w:rFonts w:ascii="Calibri" w:eastAsia="Calibri" w:hAnsi="Calibri" w:cs="Calibri"/>
                      <w:kern w:val="0"/>
                      <w:sz w:val="24"/>
                      <w:szCs w:val="24"/>
                      <w14:ligatures w14:val="none"/>
                    </w:rPr>
                    <w:t xml:space="preserve">Workshop to </w:t>
                  </w:r>
                  <w:r w:rsidR="00132F39" w:rsidRPr="00132F39">
                    <w:rPr>
                      <w:rFonts w:ascii="Calibri" w:eastAsia="Calibri" w:hAnsi="Calibri" w:cs="Calibri"/>
                      <w:kern w:val="0"/>
                      <w:sz w:val="24"/>
                      <w:szCs w:val="24"/>
                      <w14:ligatures w14:val="none"/>
                    </w:rPr>
                    <w:t>identify and prioritize key gaps and inconsistencies between the existing NBSAP and the updates needed to align with the Global Biodiversity Framework</w:t>
                  </w:r>
                </w:p>
              </w:tc>
              <w:tc>
                <w:tcPr>
                  <w:tcW w:w="1710" w:type="dxa"/>
                </w:tcPr>
                <w:p w14:paraId="326B284A" w14:textId="30FEB8F2" w:rsidR="00C87E01" w:rsidRPr="00F23A1B" w:rsidRDefault="00070970" w:rsidP="00C87E01">
                  <w:pPr>
                    <w:rPr>
                      <w:rFonts w:ascii="Calibri" w:eastAsia="Calibri" w:hAnsi="Calibri" w:cs="Calibri"/>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5-6/10/2025</w:t>
                  </w:r>
                </w:p>
              </w:tc>
              <w:tc>
                <w:tcPr>
                  <w:tcW w:w="514" w:type="dxa"/>
                </w:tcPr>
                <w:p w14:paraId="53F55FEB" w14:textId="6B8A501D" w:rsidR="00C87E01" w:rsidRPr="00F23A1B" w:rsidRDefault="00070970" w:rsidP="00C87E01">
                  <w:pPr>
                    <w:rPr>
                      <w:rFonts w:ascii="Calibri" w:eastAsia="Calibri" w:hAnsi="Calibri" w:cs="Calibri"/>
                      <w:kern w:val="0"/>
                      <w:sz w:val="24"/>
                      <w:szCs w:val="24"/>
                      <w:lang w:val="en-GB"/>
                      <w14:ligatures w14:val="none"/>
                    </w:rPr>
                  </w:pPr>
                  <w:r w:rsidRPr="00F23A1B">
                    <w:rPr>
                      <w:rFonts w:ascii="Calibri" w:eastAsia="Calibri" w:hAnsi="Calibri" w:cs="Calibri"/>
                      <w:kern w:val="0"/>
                      <w:sz w:val="24"/>
                      <w:szCs w:val="24"/>
                      <w:lang w:val="en-GB"/>
                      <w14:ligatures w14:val="none"/>
                    </w:rPr>
                    <w:t>42</w:t>
                  </w:r>
                </w:p>
              </w:tc>
              <w:tc>
                <w:tcPr>
                  <w:tcW w:w="514" w:type="dxa"/>
                </w:tcPr>
                <w:p w14:paraId="076DADB1" w14:textId="3DADE92C" w:rsidR="00C87E01" w:rsidRPr="00F23A1B" w:rsidRDefault="00070970" w:rsidP="00C87E01">
                  <w:pPr>
                    <w:rPr>
                      <w:rFonts w:ascii="Calibri" w:eastAsia="Calibri" w:hAnsi="Calibri" w:cs="Calibri"/>
                      <w:kern w:val="0"/>
                      <w:sz w:val="24"/>
                      <w:szCs w:val="24"/>
                      <w:lang w:val="en-GB"/>
                      <w14:ligatures w14:val="none"/>
                    </w:rPr>
                  </w:pPr>
                  <w:r w:rsidRPr="00F23A1B">
                    <w:rPr>
                      <w:rFonts w:ascii="Calibri" w:eastAsia="Calibri" w:hAnsi="Calibri" w:cs="Calibri"/>
                      <w:kern w:val="0"/>
                      <w:sz w:val="24"/>
                      <w:szCs w:val="24"/>
                      <w:lang w:val="en-GB"/>
                      <w14:ligatures w14:val="none"/>
                    </w:rPr>
                    <w:t>30</w:t>
                  </w:r>
                </w:p>
              </w:tc>
              <w:tc>
                <w:tcPr>
                  <w:tcW w:w="683" w:type="dxa"/>
                </w:tcPr>
                <w:p w14:paraId="15AD0152" w14:textId="7D401212" w:rsidR="00C87E01" w:rsidRPr="00F23A1B" w:rsidRDefault="00070970" w:rsidP="00C87E01">
                  <w:pPr>
                    <w:rPr>
                      <w:rFonts w:ascii="Calibri" w:eastAsia="Calibri" w:hAnsi="Calibri" w:cs="Calibri"/>
                      <w:kern w:val="0"/>
                      <w:sz w:val="24"/>
                      <w:szCs w:val="24"/>
                      <w:lang w:val="en-GB"/>
                      <w14:ligatures w14:val="none"/>
                    </w:rPr>
                  </w:pPr>
                  <w:r w:rsidRPr="00F23A1B">
                    <w:rPr>
                      <w:rFonts w:ascii="Calibri" w:eastAsia="Calibri" w:hAnsi="Calibri" w:cs="Calibri"/>
                      <w:kern w:val="0"/>
                      <w:sz w:val="24"/>
                      <w:szCs w:val="24"/>
                      <w:lang w:val="en-GB"/>
                      <w14:ligatures w14:val="none"/>
                    </w:rPr>
                    <w:t>72</w:t>
                  </w:r>
                </w:p>
              </w:tc>
              <w:tc>
                <w:tcPr>
                  <w:tcW w:w="1188" w:type="dxa"/>
                </w:tcPr>
                <w:p w14:paraId="29186C19" w14:textId="77777777" w:rsidR="00C87E01" w:rsidRPr="00C87E01" w:rsidRDefault="00C87E01" w:rsidP="00C87E01">
                  <w:pPr>
                    <w:rPr>
                      <w:rFonts w:ascii="Calibri" w:eastAsia="Calibri" w:hAnsi="Calibri" w:cs="Calibri"/>
                      <w:kern w:val="0"/>
                      <w:lang w:val="en-GB"/>
                      <w14:ligatures w14:val="none"/>
                    </w:rPr>
                  </w:pPr>
                </w:p>
              </w:tc>
            </w:tr>
            <w:tr w:rsidR="00D566C3" w:rsidRPr="00C87E01" w14:paraId="16868D3A" w14:textId="77777777" w:rsidTr="002712D5">
              <w:trPr>
                <w:trHeight w:val="137"/>
              </w:trPr>
              <w:tc>
                <w:tcPr>
                  <w:tcW w:w="4676" w:type="dxa"/>
                  <w:tcBorders>
                    <w:top w:val="nil"/>
                    <w:left w:val="single" w:sz="8" w:space="0" w:color="000000"/>
                    <w:bottom w:val="single" w:sz="8" w:space="0" w:color="000000"/>
                    <w:right w:val="single" w:sz="8" w:space="0" w:color="000000"/>
                  </w:tcBorders>
                  <w:shd w:val="clear" w:color="auto" w:fill="FFFFFF"/>
                </w:tcPr>
                <w:p w14:paraId="46CA123E" w14:textId="1DF9FAF9" w:rsidR="005D2B39" w:rsidRPr="00F23A1B" w:rsidRDefault="005D2B39" w:rsidP="005D2B39">
                  <w:pPr>
                    <w:rPr>
                      <w:rFonts w:ascii="Calibri" w:eastAsia="Calibri" w:hAnsi="Calibri" w:cs="Calibri"/>
                      <w:kern w:val="0"/>
                      <w:sz w:val="24"/>
                      <w:szCs w:val="24"/>
                      <w:lang w:val="en-GB"/>
                      <w14:ligatures w14:val="none"/>
                    </w:rPr>
                  </w:pPr>
                  <w:r w:rsidRPr="00F23A1B">
                    <w:rPr>
                      <w:rFonts w:ascii="Calibri" w:hAnsi="Calibri" w:cs="Calibri"/>
                      <w:sz w:val="24"/>
                      <w:szCs w:val="24"/>
                    </w:rPr>
                    <w:t xml:space="preserve"> </w:t>
                  </w:r>
                  <w:r w:rsidR="00505884" w:rsidRPr="00F23A1B">
                    <w:rPr>
                      <w:rFonts w:ascii="Calibri" w:hAnsi="Calibri" w:cs="Calibri"/>
                      <w:sz w:val="24"/>
                      <w:szCs w:val="24"/>
                    </w:rPr>
                    <w:t>W</w:t>
                  </w:r>
                  <w:r w:rsidRPr="00F23A1B">
                    <w:rPr>
                      <w:rFonts w:ascii="Calibri" w:hAnsi="Calibri" w:cs="Calibri"/>
                      <w:sz w:val="24"/>
                      <w:szCs w:val="24"/>
                    </w:rPr>
                    <w:t>orkshop</w:t>
                  </w:r>
                  <w:r w:rsidR="00505884" w:rsidRPr="00F23A1B">
                    <w:rPr>
                      <w:rFonts w:ascii="Calibri" w:hAnsi="Calibri" w:cs="Calibri"/>
                      <w:sz w:val="24"/>
                      <w:szCs w:val="24"/>
                    </w:rPr>
                    <w:t xml:space="preserve"> for</w:t>
                  </w:r>
                  <w:r w:rsidRPr="00F23A1B">
                    <w:rPr>
                      <w:rFonts w:ascii="Calibri" w:hAnsi="Calibri" w:cs="Calibri"/>
                      <w:sz w:val="24"/>
                      <w:szCs w:val="24"/>
                    </w:rPr>
                    <w:t xml:space="preserve"> developing National Gender Analysis and Action Plans</w:t>
                  </w:r>
                </w:p>
              </w:tc>
              <w:tc>
                <w:tcPr>
                  <w:tcW w:w="1710" w:type="dxa"/>
                  <w:tcBorders>
                    <w:top w:val="nil"/>
                    <w:left w:val="nil"/>
                    <w:bottom w:val="single" w:sz="8" w:space="0" w:color="000000"/>
                    <w:right w:val="single" w:sz="8" w:space="0" w:color="000000"/>
                  </w:tcBorders>
                  <w:shd w:val="clear" w:color="auto" w:fill="FFFFFF"/>
                </w:tcPr>
                <w:p w14:paraId="512AAF30" w14:textId="1406F2AD" w:rsidR="005D2B39" w:rsidRPr="00F23A1B" w:rsidRDefault="005D2B39" w:rsidP="005D2B39">
                  <w:pPr>
                    <w:rPr>
                      <w:rFonts w:ascii="Calibri" w:eastAsia="Calibri" w:hAnsi="Calibri" w:cs="Calibri"/>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7-8/10/2025</w:t>
                  </w:r>
                </w:p>
              </w:tc>
              <w:tc>
                <w:tcPr>
                  <w:tcW w:w="514" w:type="dxa"/>
                  <w:tcBorders>
                    <w:top w:val="nil"/>
                    <w:left w:val="nil"/>
                    <w:bottom w:val="single" w:sz="8" w:space="0" w:color="000000"/>
                    <w:right w:val="single" w:sz="8" w:space="0" w:color="000000"/>
                  </w:tcBorders>
                  <w:shd w:val="clear" w:color="auto" w:fill="FFFFFF"/>
                </w:tcPr>
                <w:p w14:paraId="6D8F9608" w14:textId="69989F9A" w:rsidR="005D2B39" w:rsidRPr="00F23A1B" w:rsidRDefault="005D2B39" w:rsidP="005D2B39">
                  <w:pPr>
                    <w:rPr>
                      <w:rFonts w:ascii="Calibri" w:eastAsia="Calibri" w:hAnsi="Calibri" w:cs="Calibri"/>
                      <w:b/>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40</w:t>
                  </w:r>
                </w:p>
              </w:tc>
              <w:tc>
                <w:tcPr>
                  <w:tcW w:w="514" w:type="dxa"/>
                  <w:tcBorders>
                    <w:top w:val="nil"/>
                    <w:left w:val="nil"/>
                    <w:bottom w:val="single" w:sz="8" w:space="0" w:color="000000"/>
                    <w:right w:val="single" w:sz="8" w:space="0" w:color="000000"/>
                  </w:tcBorders>
                  <w:shd w:val="clear" w:color="auto" w:fill="FFFFFF"/>
                </w:tcPr>
                <w:p w14:paraId="387BA9B1" w14:textId="1F2FBF19" w:rsidR="005D2B39" w:rsidRPr="00F23A1B" w:rsidRDefault="005D2B39" w:rsidP="005D2B39">
                  <w:pPr>
                    <w:rPr>
                      <w:rFonts w:ascii="Calibri" w:eastAsia="Calibri" w:hAnsi="Calibri" w:cs="Calibri"/>
                      <w:b/>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28</w:t>
                  </w:r>
                </w:p>
              </w:tc>
              <w:tc>
                <w:tcPr>
                  <w:tcW w:w="683" w:type="dxa"/>
                  <w:tcBorders>
                    <w:top w:val="nil"/>
                    <w:left w:val="nil"/>
                    <w:bottom w:val="single" w:sz="8" w:space="0" w:color="000000"/>
                    <w:right w:val="single" w:sz="8" w:space="0" w:color="000000"/>
                  </w:tcBorders>
                  <w:shd w:val="clear" w:color="auto" w:fill="FFFFFF"/>
                </w:tcPr>
                <w:p w14:paraId="7B29BDA5" w14:textId="05C2E7FE" w:rsidR="005D2B39" w:rsidRPr="00F23A1B" w:rsidRDefault="005D2B39" w:rsidP="005D2B39">
                  <w:pPr>
                    <w:rPr>
                      <w:rFonts w:ascii="Calibri" w:eastAsia="Calibri" w:hAnsi="Calibri" w:cs="Calibri"/>
                      <w:b/>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68</w:t>
                  </w:r>
                </w:p>
              </w:tc>
              <w:tc>
                <w:tcPr>
                  <w:tcW w:w="1188" w:type="dxa"/>
                </w:tcPr>
                <w:p w14:paraId="0B5D54B0" w14:textId="77777777" w:rsidR="005D2B39" w:rsidRPr="00C87E01" w:rsidRDefault="005D2B39" w:rsidP="005D2B39">
                  <w:pPr>
                    <w:rPr>
                      <w:rFonts w:ascii="Calibri" w:eastAsia="Calibri" w:hAnsi="Calibri" w:cs="Calibri"/>
                      <w:kern w:val="0"/>
                      <w:lang w:val="en-GB"/>
                      <w14:ligatures w14:val="none"/>
                    </w:rPr>
                  </w:pPr>
                </w:p>
              </w:tc>
            </w:tr>
            <w:tr w:rsidR="00D566C3" w:rsidRPr="00C87E01" w14:paraId="14637245" w14:textId="77777777" w:rsidTr="002712D5">
              <w:trPr>
                <w:trHeight w:val="137"/>
              </w:trPr>
              <w:tc>
                <w:tcPr>
                  <w:tcW w:w="4676" w:type="dxa"/>
                  <w:tcBorders>
                    <w:top w:val="nil"/>
                    <w:left w:val="single" w:sz="8" w:space="0" w:color="000000"/>
                    <w:bottom w:val="single" w:sz="8" w:space="0" w:color="000000"/>
                    <w:right w:val="single" w:sz="8" w:space="0" w:color="000000"/>
                  </w:tcBorders>
                  <w:shd w:val="clear" w:color="auto" w:fill="FFFFFF"/>
                </w:tcPr>
                <w:p w14:paraId="70C51571" w14:textId="2960DE4F" w:rsidR="005B4DE3" w:rsidRPr="00F23A1B" w:rsidRDefault="00F23A1B" w:rsidP="005B4DE3">
                  <w:pPr>
                    <w:pStyle w:val="p1"/>
                    <w:rPr>
                      <w:rFonts w:ascii="Calibri" w:hAnsi="Calibri" w:cs="Calibri"/>
                      <w:sz w:val="24"/>
                      <w:szCs w:val="24"/>
                    </w:rPr>
                  </w:pPr>
                  <w:r>
                    <w:rPr>
                      <w:rFonts w:ascii="Calibri" w:hAnsi="Calibri" w:cs="Calibri"/>
                      <w:sz w:val="24"/>
                      <w:szCs w:val="24"/>
                    </w:rPr>
                    <w:t>C</w:t>
                  </w:r>
                  <w:r w:rsidR="005B4DE3" w:rsidRPr="00F23A1B">
                    <w:rPr>
                      <w:rFonts w:ascii="Calibri" w:hAnsi="Calibri" w:cs="Calibri"/>
                      <w:sz w:val="24"/>
                      <w:szCs w:val="24"/>
                    </w:rPr>
                    <w:t>onsultations to address policy alignment and coherence and biodiversity</w:t>
                  </w:r>
                </w:p>
                <w:p w14:paraId="53D4895C" w14:textId="77777777" w:rsidR="005B4DE3" w:rsidRPr="00F23A1B" w:rsidRDefault="005B4DE3" w:rsidP="005B4DE3">
                  <w:pPr>
                    <w:pStyle w:val="p1"/>
                    <w:rPr>
                      <w:rFonts w:ascii="Calibri" w:hAnsi="Calibri" w:cs="Calibri"/>
                      <w:sz w:val="24"/>
                      <w:szCs w:val="24"/>
                    </w:rPr>
                  </w:pPr>
                  <w:r w:rsidRPr="00F23A1B">
                    <w:rPr>
                      <w:rFonts w:ascii="Calibri" w:hAnsi="Calibri" w:cs="Calibri"/>
                      <w:sz w:val="24"/>
                      <w:szCs w:val="24"/>
                    </w:rPr>
                    <w:t>mainstreaming into key sectors within</w:t>
                  </w:r>
                </w:p>
                <w:p w14:paraId="02469552" w14:textId="61DF068E" w:rsidR="005B4DE3" w:rsidRPr="00F23A1B" w:rsidRDefault="005B4DE3" w:rsidP="00F23A1B">
                  <w:pPr>
                    <w:pStyle w:val="p1"/>
                    <w:rPr>
                      <w:rFonts w:ascii="Calibri" w:hAnsi="Calibri" w:cs="Calibri"/>
                      <w:sz w:val="24"/>
                      <w:szCs w:val="24"/>
                    </w:rPr>
                  </w:pPr>
                  <w:r w:rsidRPr="00F23A1B">
                    <w:rPr>
                      <w:rFonts w:ascii="Calibri" w:hAnsi="Calibri" w:cs="Calibri"/>
                      <w:sz w:val="24"/>
                      <w:szCs w:val="24"/>
                    </w:rPr>
                    <w:t>the NBSAP</w:t>
                  </w:r>
                </w:p>
              </w:tc>
              <w:tc>
                <w:tcPr>
                  <w:tcW w:w="1710" w:type="dxa"/>
                  <w:tcBorders>
                    <w:top w:val="nil"/>
                    <w:left w:val="nil"/>
                    <w:bottom w:val="single" w:sz="8" w:space="0" w:color="000000"/>
                    <w:right w:val="single" w:sz="8" w:space="0" w:color="000000"/>
                  </w:tcBorders>
                  <w:shd w:val="clear" w:color="auto" w:fill="FFFFFF"/>
                </w:tcPr>
                <w:p w14:paraId="68DB1E1D" w14:textId="5A6D9ED6" w:rsidR="005B4DE3" w:rsidRPr="00F23A1B" w:rsidRDefault="005B4DE3" w:rsidP="005B4DE3">
                  <w:pPr>
                    <w:rPr>
                      <w:rFonts w:ascii="Calibri" w:eastAsia="Calibri" w:hAnsi="Calibri" w:cs="Calibri"/>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 3-4/09/2025</w:t>
                  </w:r>
                </w:p>
              </w:tc>
              <w:tc>
                <w:tcPr>
                  <w:tcW w:w="514" w:type="dxa"/>
                  <w:tcBorders>
                    <w:top w:val="nil"/>
                    <w:left w:val="nil"/>
                    <w:bottom w:val="single" w:sz="8" w:space="0" w:color="000000"/>
                    <w:right w:val="single" w:sz="8" w:space="0" w:color="000000"/>
                  </w:tcBorders>
                  <w:shd w:val="clear" w:color="auto" w:fill="FFFFFF"/>
                </w:tcPr>
                <w:p w14:paraId="391F28A3" w14:textId="3A736C1B" w:rsidR="005B4DE3" w:rsidRPr="00F23A1B" w:rsidRDefault="005B4DE3" w:rsidP="005B4DE3">
                  <w:pPr>
                    <w:rPr>
                      <w:rFonts w:ascii="Calibri" w:eastAsia="Calibri" w:hAnsi="Calibri" w:cs="Calibri"/>
                      <w:b/>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 55</w:t>
                  </w:r>
                </w:p>
              </w:tc>
              <w:tc>
                <w:tcPr>
                  <w:tcW w:w="514" w:type="dxa"/>
                  <w:tcBorders>
                    <w:top w:val="nil"/>
                    <w:left w:val="nil"/>
                    <w:bottom w:val="single" w:sz="8" w:space="0" w:color="000000"/>
                    <w:right w:val="single" w:sz="8" w:space="0" w:color="000000"/>
                  </w:tcBorders>
                  <w:shd w:val="clear" w:color="auto" w:fill="FFFFFF"/>
                </w:tcPr>
                <w:p w14:paraId="7B66C77C" w14:textId="79072504" w:rsidR="005B4DE3" w:rsidRPr="00F23A1B" w:rsidRDefault="005B4DE3" w:rsidP="005B4DE3">
                  <w:pPr>
                    <w:rPr>
                      <w:rFonts w:ascii="Calibri" w:eastAsia="Calibri" w:hAnsi="Calibri" w:cs="Calibri"/>
                      <w:b/>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 18</w:t>
                  </w:r>
                </w:p>
              </w:tc>
              <w:tc>
                <w:tcPr>
                  <w:tcW w:w="683" w:type="dxa"/>
                  <w:tcBorders>
                    <w:top w:val="nil"/>
                    <w:left w:val="nil"/>
                    <w:bottom w:val="single" w:sz="8" w:space="0" w:color="000000"/>
                    <w:right w:val="single" w:sz="8" w:space="0" w:color="000000"/>
                  </w:tcBorders>
                  <w:shd w:val="clear" w:color="auto" w:fill="FFFFFF"/>
                </w:tcPr>
                <w:p w14:paraId="30FFCAD2" w14:textId="22240929" w:rsidR="005B4DE3" w:rsidRPr="00F23A1B" w:rsidRDefault="005B4DE3" w:rsidP="005B4DE3">
                  <w:pPr>
                    <w:rPr>
                      <w:rFonts w:ascii="Calibri" w:eastAsia="Calibri" w:hAnsi="Calibri" w:cs="Calibri"/>
                      <w:b/>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 73</w:t>
                  </w:r>
                </w:p>
              </w:tc>
              <w:tc>
                <w:tcPr>
                  <w:tcW w:w="1188" w:type="dxa"/>
                </w:tcPr>
                <w:p w14:paraId="6014ADFB" w14:textId="77777777" w:rsidR="005B4DE3" w:rsidRPr="00C87E01" w:rsidRDefault="005B4DE3" w:rsidP="005B4DE3">
                  <w:pPr>
                    <w:rPr>
                      <w:rFonts w:ascii="Calibri" w:eastAsia="Calibri" w:hAnsi="Calibri" w:cs="Calibri"/>
                      <w:kern w:val="0"/>
                      <w:lang w:val="en-GB"/>
                      <w14:ligatures w14:val="none"/>
                    </w:rPr>
                  </w:pPr>
                </w:p>
              </w:tc>
            </w:tr>
            <w:tr w:rsidR="00D566C3" w:rsidRPr="00C87E01" w14:paraId="6CED764B" w14:textId="77777777" w:rsidTr="002712D5">
              <w:trPr>
                <w:trHeight w:val="137"/>
              </w:trPr>
              <w:tc>
                <w:tcPr>
                  <w:tcW w:w="4676" w:type="dxa"/>
                  <w:tcBorders>
                    <w:top w:val="nil"/>
                    <w:left w:val="single" w:sz="8" w:space="0" w:color="000000"/>
                    <w:bottom w:val="single" w:sz="8" w:space="0" w:color="000000"/>
                    <w:right w:val="single" w:sz="8" w:space="0" w:color="000000"/>
                  </w:tcBorders>
                  <w:shd w:val="clear" w:color="auto" w:fill="FFFFFF"/>
                </w:tcPr>
                <w:p w14:paraId="45BD34CE" w14:textId="30DBA0AD" w:rsidR="00077442" w:rsidRPr="00F23A1B" w:rsidRDefault="00F23A1B" w:rsidP="00F23A1B">
                  <w:pPr>
                    <w:pStyle w:val="p1"/>
                    <w:rPr>
                      <w:rFonts w:ascii="Calibri" w:hAnsi="Calibri" w:cs="Calibri"/>
                      <w:sz w:val="24"/>
                      <w:szCs w:val="24"/>
                    </w:rPr>
                  </w:pPr>
                  <w:r>
                    <w:rPr>
                      <w:rFonts w:ascii="Calibri" w:hAnsi="Calibri" w:cs="Calibri"/>
                      <w:sz w:val="24"/>
                      <w:szCs w:val="24"/>
                    </w:rPr>
                    <w:t>W</w:t>
                  </w:r>
                  <w:r w:rsidR="00077442" w:rsidRPr="00F23A1B">
                    <w:rPr>
                      <w:rFonts w:ascii="Calibri" w:hAnsi="Calibri" w:cs="Calibri"/>
                      <w:sz w:val="24"/>
                      <w:szCs w:val="24"/>
                    </w:rPr>
                    <w:t>orkshop for the assessment of the  potential environmental and social impacts and potential risks of the implementation of the updated NBSAP.</w:t>
                  </w:r>
                </w:p>
              </w:tc>
              <w:tc>
                <w:tcPr>
                  <w:tcW w:w="1710" w:type="dxa"/>
                  <w:tcBorders>
                    <w:top w:val="nil"/>
                    <w:left w:val="nil"/>
                    <w:bottom w:val="single" w:sz="8" w:space="0" w:color="000000"/>
                    <w:right w:val="single" w:sz="8" w:space="0" w:color="000000"/>
                  </w:tcBorders>
                  <w:shd w:val="clear" w:color="auto" w:fill="FFFFFF"/>
                </w:tcPr>
                <w:p w14:paraId="069F89F2" w14:textId="321B517F" w:rsidR="00077442" w:rsidRPr="00F23A1B" w:rsidRDefault="00077442" w:rsidP="00077442">
                  <w:pPr>
                    <w:rPr>
                      <w:rFonts w:ascii="Calibri" w:eastAsia="Calibri" w:hAnsi="Calibri" w:cs="Calibri"/>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23/10/2025</w:t>
                  </w:r>
                </w:p>
              </w:tc>
              <w:tc>
                <w:tcPr>
                  <w:tcW w:w="514" w:type="dxa"/>
                  <w:tcBorders>
                    <w:top w:val="nil"/>
                    <w:left w:val="nil"/>
                    <w:bottom w:val="single" w:sz="8" w:space="0" w:color="000000"/>
                    <w:right w:val="single" w:sz="8" w:space="0" w:color="000000"/>
                  </w:tcBorders>
                  <w:shd w:val="clear" w:color="auto" w:fill="FFFFFF"/>
                </w:tcPr>
                <w:p w14:paraId="317BCADA" w14:textId="5D1250D9" w:rsidR="00077442" w:rsidRPr="00F23A1B" w:rsidRDefault="00077442" w:rsidP="00077442">
                  <w:pPr>
                    <w:rPr>
                      <w:rFonts w:ascii="Calibri" w:eastAsia="Calibri" w:hAnsi="Calibri" w:cs="Calibri"/>
                      <w:b/>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51</w:t>
                  </w:r>
                </w:p>
              </w:tc>
              <w:tc>
                <w:tcPr>
                  <w:tcW w:w="514" w:type="dxa"/>
                  <w:tcBorders>
                    <w:top w:val="nil"/>
                    <w:left w:val="nil"/>
                    <w:bottom w:val="single" w:sz="8" w:space="0" w:color="000000"/>
                    <w:right w:val="single" w:sz="8" w:space="0" w:color="000000"/>
                  </w:tcBorders>
                  <w:shd w:val="clear" w:color="auto" w:fill="FFFFFF"/>
                </w:tcPr>
                <w:p w14:paraId="7521E10A" w14:textId="22B47B43" w:rsidR="00077442" w:rsidRPr="00F23A1B" w:rsidRDefault="00077442" w:rsidP="00077442">
                  <w:pPr>
                    <w:rPr>
                      <w:rFonts w:ascii="Calibri" w:eastAsia="Calibri" w:hAnsi="Calibri" w:cs="Calibri"/>
                      <w:b/>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23</w:t>
                  </w:r>
                </w:p>
              </w:tc>
              <w:tc>
                <w:tcPr>
                  <w:tcW w:w="683" w:type="dxa"/>
                  <w:tcBorders>
                    <w:top w:val="nil"/>
                    <w:left w:val="nil"/>
                    <w:bottom w:val="single" w:sz="8" w:space="0" w:color="000000"/>
                    <w:right w:val="single" w:sz="8" w:space="0" w:color="000000"/>
                  </w:tcBorders>
                  <w:shd w:val="clear" w:color="auto" w:fill="FFFFFF"/>
                </w:tcPr>
                <w:p w14:paraId="2FC3204A" w14:textId="00E9786F" w:rsidR="00077442" w:rsidRPr="00F23A1B" w:rsidRDefault="00077442" w:rsidP="00077442">
                  <w:pPr>
                    <w:rPr>
                      <w:rFonts w:ascii="Calibri" w:eastAsia="Calibri" w:hAnsi="Calibri" w:cs="Calibri"/>
                      <w:b/>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74</w:t>
                  </w:r>
                </w:p>
              </w:tc>
              <w:tc>
                <w:tcPr>
                  <w:tcW w:w="1188" w:type="dxa"/>
                </w:tcPr>
                <w:p w14:paraId="6BBA80D6" w14:textId="77777777" w:rsidR="00077442" w:rsidRPr="00C87E01" w:rsidRDefault="00077442" w:rsidP="00077442">
                  <w:pPr>
                    <w:rPr>
                      <w:rFonts w:ascii="Calibri" w:eastAsia="Calibri" w:hAnsi="Calibri" w:cs="Calibri"/>
                      <w:kern w:val="0"/>
                      <w:lang w:val="en-GB"/>
                      <w14:ligatures w14:val="none"/>
                    </w:rPr>
                  </w:pPr>
                </w:p>
              </w:tc>
            </w:tr>
            <w:tr w:rsidR="00D566C3" w:rsidRPr="00C87E01" w14:paraId="6B90AD05" w14:textId="77777777" w:rsidTr="002712D5">
              <w:trPr>
                <w:trHeight w:val="137"/>
              </w:trPr>
              <w:tc>
                <w:tcPr>
                  <w:tcW w:w="4676" w:type="dxa"/>
                  <w:tcBorders>
                    <w:top w:val="nil"/>
                    <w:left w:val="single" w:sz="8" w:space="0" w:color="000000"/>
                    <w:bottom w:val="single" w:sz="8" w:space="0" w:color="000000"/>
                    <w:right w:val="single" w:sz="8" w:space="0" w:color="000000"/>
                  </w:tcBorders>
                  <w:shd w:val="clear" w:color="auto" w:fill="FFFFFF"/>
                </w:tcPr>
                <w:p w14:paraId="6B613E3C" w14:textId="1D63990D" w:rsidR="00F23A1B" w:rsidRPr="002712D5" w:rsidRDefault="002E691F" w:rsidP="002712D5">
                  <w:pPr>
                    <w:pStyle w:val="p1"/>
                    <w:rPr>
                      <w:rFonts w:ascii="Calibri" w:hAnsi="Calibri" w:cs="Calibri"/>
                      <w:sz w:val="24"/>
                      <w:szCs w:val="24"/>
                    </w:rPr>
                  </w:pPr>
                  <w:r>
                    <w:rPr>
                      <w:rFonts w:ascii="Calibri" w:hAnsi="Calibri" w:cs="Calibri"/>
                      <w:sz w:val="24"/>
                      <w:szCs w:val="24"/>
                    </w:rPr>
                    <w:lastRenderedPageBreak/>
                    <w:t>W</w:t>
                  </w:r>
                  <w:r w:rsidR="00F23A1B" w:rsidRPr="00F23A1B">
                    <w:rPr>
                      <w:rFonts w:ascii="Calibri" w:hAnsi="Calibri" w:cs="Calibri"/>
                      <w:sz w:val="24"/>
                      <w:szCs w:val="24"/>
                    </w:rPr>
                    <w:t>orkshop for the identification of an action plan for eliminating or phasing out harmful subsidies and incentives within the NBSAP.</w:t>
                  </w:r>
                </w:p>
              </w:tc>
              <w:tc>
                <w:tcPr>
                  <w:tcW w:w="1710" w:type="dxa"/>
                  <w:tcBorders>
                    <w:top w:val="nil"/>
                    <w:left w:val="nil"/>
                    <w:bottom w:val="single" w:sz="8" w:space="0" w:color="000000"/>
                    <w:right w:val="single" w:sz="8" w:space="0" w:color="000000"/>
                  </w:tcBorders>
                  <w:shd w:val="clear" w:color="auto" w:fill="FFFFFF"/>
                </w:tcPr>
                <w:p w14:paraId="0C9D6A27" w14:textId="1B467C80" w:rsidR="00F23A1B" w:rsidRPr="00F23A1B" w:rsidRDefault="00F23A1B" w:rsidP="00F23A1B">
                  <w:pPr>
                    <w:rPr>
                      <w:rFonts w:ascii="Calibri" w:eastAsia="Calibri" w:hAnsi="Calibri" w:cs="Calibri"/>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15-16/11/2025</w:t>
                  </w:r>
                </w:p>
              </w:tc>
              <w:tc>
                <w:tcPr>
                  <w:tcW w:w="514" w:type="dxa"/>
                  <w:tcBorders>
                    <w:top w:val="nil"/>
                    <w:left w:val="nil"/>
                    <w:bottom w:val="single" w:sz="8" w:space="0" w:color="000000"/>
                    <w:right w:val="single" w:sz="8" w:space="0" w:color="000000"/>
                  </w:tcBorders>
                  <w:shd w:val="clear" w:color="auto" w:fill="FFFFFF"/>
                </w:tcPr>
                <w:p w14:paraId="0DFE1271" w14:textId="7A22EC06" w:rsidR="00F23A1B" w:rsidRPr="00F23A1B" w:rsidRDefault="00F23A1B" w:rsidP="00F23A1B">
                  <w:pPr>
                    <w:rPr>
                      <w:rFonts w:ascii="Calibri" w:eastAsia="Calibri" w:hAnsi="Calibri" w:cs="Calibri"/>
                      <w:b/>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39</w:t>
                  </w:r>
                </w:p>
              </w:tc>
              <w:tc>
                <w:tcPr>
                  <w:tcW w:w="514" w:type="dxa"/>
                  <w:tcBorders>
                    <w:top w:val="nil"/>
                    <w:left w:val="nil"/>
                    <w:bottom w:val="single" w:sz="8" w:space="0" w:color="000000"/>
                    <w:right w:val="single" w:sz="8" w:space="0" w:color="000000"/>
                  </w:tcBorders>
                  <w:shd w:val="clear" w:color="auto" w:fill="FFFFFF"/>
                </w:tcPr>
                <w:p w14:paraId="67163C56" w14:textId="28C5A4DB" w:rsidR="00F23A1B" w:rsidRPr="00F23A1B" w:rsidRDefault="00F23A1B" w:rsidP="00F23A1B">
                  <w:pPr>
                    <w:rPr>
                      <w:rFonts w:ascii="Calibri" w:eastAsia="Calibri" w:hAnsi="Calibri" w:cs="Calibri"/>
                      <w:b/>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26</w:t>
                  </w:r>
                </w:p>
              </w:tc>
              <w:tc>
                <w:tcPr>
                  <w:tcW w:w="683" w:type="dxa"/>
                  <w:tcBorders>
                    <w:top w:val="nil"/>
                    <w:left w:val="nil"/>
                    <w:bottom w:val="single" w:sz="8" w:space="0" w:color="000000"/>
                    <w:right w:val="single" w:sz="8" w:space="0" w:color="000000"/>
                  </w:tcBorders>
                  <w:shd w:val="clear" w:color="auto" w:fill="FFFFFF"/>
                </w:tcPr>
                <w:p w14:paraId="5B158D6D" w14:textId="41523702" w:rsidR="00F23A1B" w:rsidRPr="00F23A1B" w:rsidRDefault="00F23A1B" w:rsidP="00F23A1B">
                  <w:pPr>
                    <w:rPr>
                      <w:rFonts w:ascii="Calibri" w:eastAsia="Calibri" w:hAnsi="Calibri" w:cs="Calibri"/>
                      <w:b/>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65</w:t>
                  </w:r>
                </w:p>
              </w:tc>
              <w:tc>
                <w:tcPr>
                  <w:tcW w:w="1188" w:type="dxa"/>
                </w:tcPr>
                <w:p w14:paraId="64DF74CC" w14:textId="77777777" w:rsidR="00F23A1B" w:rsidRPr="00C87E01" w:rsidRDefault="00F23A1B" w:rsidP="00F23A1B">
                  <w:pPr>
                    <w:rPr>
                      <w:rFonts w:ascii="Calibri" w:eastAsia="Calibri" w:hAnsi="Calibri" w:cs="Calibri"/>
                      <w:kern w:val="0"/>
                      <w:lang w:val="en-GB"/>
                      <w14:ligatures w14:val="none"/>
                    </w:rPr>
                  </w:pPr>
                </w:p>
              </w:tc>
            </w:tr>
            <w:tr w:rsidR="00D566C3" w:rsidRPr="00C87E01" w14:paraId="0A7DAE12" w14:textId="77777777" w:rsidTr="002712D5">
              <w:trPr>
                <w:trHeight w:val="137"/>
              </w:trPr>
              <w:tc>
                <w:tcPr>
                  <w:tcW w:w="4676" w:type="dxa"/>
                  <w:tcBorders>
                    <w:top w:val="nil"/>
                    <w:left w:val="single" w:sz="8" w:space="0" w:color="000000"/>
                    <w:bottom w:val="single" w:sz="8" w:space="0" w:color="000000"/>
                    <w:right w:val="single" w:sz="8" w:space="0" w:color="000000"/>
                  </w:tcBorders>
                  <w:shd w:val="clear" w:color="auto" w:fill="FFFFFF"/>
                </w:tcPr>
                <w:p w14:paraId="45F9F2B3" w14:textId="07795938" w:rsidR="00F23A1B" w:rsidRPr="002E691F" w:rsidRDefault="002E691F" w:rsidP="002E691F">
                  <w:pPr>
                    <w:pStyle w:val="p1"/>
                    <w:rPr>
                      <w:rFonts w:ascii="Calibri" w:hAnsi="Calibri" w:cs="Calibri"/>
                      <w:sz w:val="24"/>
                      <w:szCs w:val="24"/>
                    </w:rPr>
                  </w:pPr>
                  <w:r>
                    <w:rPr>
                      <w:rFonts w:ascii="Calibri" w:hAnsi="Calibri" w:cs="Calibri"/>
                      <w:sz w:val="24"/>
                      <w:szCs w:val="24"/>
                    </w:rPr>
                    <w:t>W</w:t>
                  </w:r>
                  <w:r w:rsidR="00F23A1B" w:rsidRPr="00F23A1B">
                    <w:rPr>
                      <w:rFonts w:ascii="Calibri" w:hAnsi="Calibri" w:cs="Calibri"/>
                      <w:sz w:val="24"/>
                      <w:szCs w:val="24"/>
                    </w:rPr>
                    <w:t>orkshop for the assessment of gaps in capacities and resources available undertaken, and on that basis, develop plans or strategies for</w:t>
                  </w:r>
                  <w:r>
                    <w:rPr>
                      <w:rFonts w:ascii="Calibri" w:hAnsi="Calibri" w:cs="Calibri"/>
                      <w:sz w:val="24"/>
                      <w:szCs w:val="24"/>
                    </w:rPr>
                    <w:t xml:space="preserve"> </w:t>
                  </w:r>
                  <w:r w:rsidR="00F23A1B" w:rsidRPr="00F23A1B">
                    <w:rPr>
                      <w:rFonts w:ascii="Calibri" w:hAnsi="Calibri" w:cs="Calibri"/>
                      <w:sz w:val="24"/>
                      <w:szCs w:val="24"/>
                    </w:rPr>
                    <w:t xml:space="preserve">capacity development and resource mobilization </w:t>
                  </w:r>
                </w:p>
              </w:tc>
              <w:tc>
                <w:tcPr>
                  <w:tcW w:w="1710" w:type="dxa"/>
                  <w:tcBorders>
                    <w:top w:val="nil"/>
                    <w:left w:val="nil"/>
                    <w:bottom w:val="single" w:sz="8" w:space="0" w:color="000000"/>
                    <w:right w:val="single" w:sz="8" w:space="0" w:color="000000"/>
                  </w:tcBorders>
                  <w:shd w:val="clear" w:color="auto" w:fill="FFFFFF"/>
                </w:tcPr>
                <w:p w14:paraId="20E0A0E9" w14:textId="75FF11E1" w:rsidR="00F23A1B" w:rsidRPr="00F23A1B" w:rsidRDefault="00F23A1B" w:rsidP="00F23A1B">
                  <w:pPr>
                    <w:rPr>
                      <w:rFonts w:ascii="Calibri" w:eastAsia="Calibri" w:hAnsi="Calibri" w:cs="Calibri"/>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26/11/2025</w:t>
                  </w:r>
                </w:p>
              </w:tc>
              <w:tc>
                <w:tcPr>
                  <w:tcW w:w="514" w:type="dxa"/>
                  <w:tcBorders>
                    <w:top w:val="nil"/>
                    <w:left w:val="nil"/>
                    <w:bottom w:val="single" w:sz="8" w:space="0" w:color="000000"/>
                    <w:right w:val="single" w:sz="8" w:space="0" w:color="000000"/>
                  </w:tcBorders>
                  <w:shd w:val="clear" w:color="auto" w:fill="FFFFFF"/>
                </w:tcPr>
                <w:p w14:paraId="6489C2FD" w14:textId="555DE1A5" w:rsidR="00F23A1B" w:rsidRPr="00F23A1B" w:rsidRDefault="00F23A1B" w:rsidP="00F23A1B">
                  <w:pPr>
                    <w:rPr>
                      <w:rFonts w:ascii="Calibri" w:eastAsia="Calibri" w:hAnsi="Calibri" w:cs="Calibri"/>
                      <w:b/>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37</w:t>
                  </w:r>
                </w:p>
              </w:tc>
              <w:tc>
                <w:tcPr>
                  <w:tcW w:w="514" w:type="dxa"/>
                  <w:tcBorders>
                    <w:top w:val="nil"/>
                    <w:left w:val="nil"/>
                    <w:bottom w:val="single" w:sz="8" w:space="0" w:color="000000"/>
                    <w:right w:val="single" w:sz="8" w:space="0" w:color="000000"/>
                  </w:tcBorders>
                  <w:shd w:val="clear" w:color="auto" w:fill="FFFFFF"/>
                </w:tcPr>
                <w:p w14:paraId="140A5488" w14:textId="0DA648FE" w:rsidR="00F23A1B" w:rsidRPr="00F23A1B" w:rsidRDefault="00F23A1B" w:rsidP="00F23A1B">
                  <w:pPr>
                    <w:rPr>
                      <w:rFonts w:ascii="Calibri" w:eastAsia="Calibri" w:hAnsi="Calibri" w:cs="Calibri"/>
                      <w:b/>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23</w:t>
                  </w:r>
                </w:p>
              </w:tc>
              <w:tc>
                <w:tcPr>
                  <w:tcW w:w="683" w:type="dxa"/>
                  <w:tcBorders>
                    <w:top w:val="nil"/>
                    <w:left w:val="nil"/>
                    <w:bottom w:val="single" w:sz="8" w:space="0" w:color="000000"/>
                    <w:right w:val="single" w:sz="8" w:space="0" w:color="000000"/>
                  </w:tcBorders>
                  <w:shd w:val="clear" w:color="auto" w:fill="FFFFFF"/>
                </w:tcPr>
                <w:p w14:paraId="6B59991B" w14:textId="3F4AE7C7" w:rsidR="00F23A1B" w:rsidRPr="00F23A1B" w:rsidRDefault="00F23A1B" w:rsidP="00F23A1B">
                  <w:pPr>
                    <w:rPr>
                      <w:rFonts w:ascii="Calibri" w:eastAsia="Calibri" w:hAnsi="Calibri" w:cs="Calibri"/>
                      <w:b/>
                      <w:kern w:val="0"/>
                      <w:sz w:val="24"/>
                      <w:szCs w:val="24"/>
                      <w:lang w:val="en-GB"/>
                      <w14:ligatures w14:val="none"/>
                    </w:rPr>
                  </w:pPr>
                  <w:r w:rsidRPr="00F23A1B">
                    <w:rPr>
                      <w:rFonts w:ascii="Calibri" w:eastAsia="Times New Roman" w:hAnsi="Calibri" w:cs="Calibri"/>
                      <w:color w:val="0E2841"/>
                      <w:kern w:val="0"/>
                      <w:sz w:val="24"/>
                      <w:szCs w:val="24"/>
                      <w:lang w:val="en-GB"/>
                      <w14:ligatures w14:val="none"/>
                    </w:rPr>
                    <w:t>60</w:t>
                  </w:r>
                </w:p>
              </w:tc>
              <w:tc>
                <w:tcPr>
                  <w:tcW w:w="1188" w:type="dxa"/>
                </w:tcPr>
                <w:p w14:paraId="67538762" w14:textId="77777777" w:rsidR="00F23A1B" w:rsidRPr="00C87E01" w:rsidRDefault="00F23A1B" w:rsidP="00F23A1B">
                  <w:pPr>
                    <w:rPr>
                      <w:rFonts w:ascii="Calibri" w:eastAsia="Calibri" w:hAnsi="Calibri" w:cs="Calibri"/>
                      <w:kern w:val="0"/>
                      <w:lang w:val="en-GB"/>
                      <w14:ligatures w14:val="none"/>
                    </w:rPr>
                  </w:pPr>
                </w:p>
              </w:tc>
            </w:tr>
          </w:tbl>
          <w:p w14:paraId="42E4A0C5" w14:textId="77777777" w:rsidR="00C87E01" w:rsidRPr="00C87E01" w:rsidRDefault="00C87E01" w:rsidP="00C87E01">
            <w:pPr>
              <w:numPr>
                <w:ilvl w:val="0"/>
                <w:numId w:val="3"/>
              </w:numPr>
              <w:contextualSpacing/>
              <w:jc w:val="both"/>
              <w:rPr>
                <w:rFonts w:ascii="Calibri" w:eastAsia="Calibri" w:hAnsi="Calibri" w:cs="Calibri"/>
                <w:b/>
                <w:bCs/>
                <w:color w:val="000000"/>
                <w:kern w:val="0"/>
                <w:sz w:val="24"/>
                <w:szCs w:val="24"/>
                <w14:ligatures w14:val="none"/>
              </w:rPr>
            </w:pPr>
          </w:p>
        </w:tc>
      </w:tr>
      <w:tr w:rsidR="00C87E01" w:rsidRPr="00C87E01" w14:paraId="78A6DB99" w14:textId="77777777" w:rsidTr="00240468">
        <w:trPr>
          <w:trHeight w:val="530"/>
        </w:trPr>
        <w:tc>
          <w:tcPr>
            <w:tcW w:w="0" w:type="auto"/>
            <w:gridSpan w:val="2"/>
          </w:tcPr>
          <w:p w14:paraId="70EC6517" w14:textId="77777777" w:rsidR="00C87E01" w:rsidRPr="00C87E01" w:rsidRDefault="00C87E01" w:rsidP="00C87E01">
            <w:pPr>
              <w:numPr>
                <w:ilvl w:val="0"/>
                <w:numId w:val="1"/>
              </w:numPr>
              <w:contextualSpacing/>
              <w:jc w:val="both"/>
              <w:rPr>
                <w:rFonts w:ascii="Calibri" w:eastAsia="Calibri" w:hAnsi="Calibri" w:cs="Calibri"/>
                <w:b/>
                <w:bCs/>
                <w:color w:val="000000"/>
                <w:kern w:val="0"/>
                <w:sz w:val="24"/>
                <w:szCs w:val="24"/>
                <w14:ligatures w14:val="none"/>
              </w:rPr>
            </w:pPr>
            <w:r w:rsidRPr="00C87E01">
              <w:rPr>
                <w:rFonts w:ascii="Calibri" w:eastAsia="Calibri" w:hAnsi="Calibri" w:cs="Calibri"/>
                <w:b/>
                <w:bCs/>
                <w:color w:val="000000"/>
                <w:kern w:val="0"/>
                <w:sz w:val="24"/>
                <w:szCs w:val="24"/>
                <w14:ligatures w14:val="none"/>
              </w:rPr>
              <w:lastRenderedPageBreak/>
              <w:t>Annex 2: Expenditure Report</w:t>
            </w:r>
          </w:p>
          <w:p w14:paraId="37EF280E" w14:textId="77777777" w:rsidR="00C87E01" w:rsidRPr="00C87E01" w:rsidRDefault="00C87E01" w:rsidP="00C87E01">
            <w:pPr>
              <w:numPr>
                <w:ilvl w:val="0"/>
                <w:numId w:val="1"/>
              </w:numPr>
              <w:contextualSpacing/>
              <w:jc w:val="both"/>
              <w:rPr>
                <w:rFonts w:ascii="Calibri" w:eastAsia="Calibri" w:hAnsi="Calibri" w:cs="Calibri"/>
                <w:b/>
                <w:bCs/>
                <w:color w:val="000000"/>
                <w:kern w:val="0"/>
                <w:sz w:val="24"/>
                <w:szCs w:val="24"/>
                <w14:ligatures w14:val="none"/>
              </w:rPr>
            </w:pPr>
            <w:r w:rsidRPr="00C87E01">
              <w:rPr>
                <w:rFonts w:ascii="Calibri" w:eastAsia="Calibri" w:hAnsi="Calibri" w:cs="Calibri"/>
                <w:b/>
                <w:bCs/>
                <w:color w:val="000000"/>
                <w:kern w:val="0"/>
                <w:sz w:val="24"/>
                <w:szCs w:val="24"/>
                <w14:ligatures w14:val="none"/>
              </w:rPr>
              <w:t>Annex 3: Photos and social media coverage</w:t>
            </w:r>
          </w:p>
          <w:p w14:paraId="6CE06EEF" w14:textId="77777777" w:rsidR="00C87E01" w:rsidRPr="00C87E01" w:rsidRDefault="00C87E01" w:rsidP="00C87E01">
            <w:pPr>
              <w:numPr>
                <w:ilvl w:val="0"/>
                <w:numId w:val="1"/>
              </w:numPr>
              <w:contextualSpacing/>
              <w:jc w:val="both"/>
              <w:rPr>
                <w:rFonts w:ascii="Calibri" w:eastAsia="Calibri" w:hAnsi="Calibri" w:cs="Calibri"/>
                <w:b/>
                <w:bCs/>
                <w:color w:val="000000"/>
                <w:kern w:val="0"/>
                <w:sz w:val="24"/>
                <w:szCs w:val="24"/>
                <w14:ligatures w14:val="none"/>
              </w:rPr>
            </w:pPr>
            <w:r w:rsidRPr="00C87E01">
              <w:rPr>
                <w:rFonts w:ascii="Calibri" w:eastAsia="Calibri" w:hAnsi="Calibri" w:cs="Calibri"/>
                <w:b/>
                <w:bCs/>
                <w:color w:val="000000"/>
                <w:kern w:val="0"/>
                <w:sz w:val="24"/>
                <w:szCs w:val="24"/>
                <w14:ligatures w14:val="none"/>
              </w:rPr>
              <w:t>Update Project risks in Quantum</w:t>
            </w:r>
          </w:p>
          <w:p w14:paraId="790CBC75" w14:textId="673FFFA6" w:rsidR="00C87E01" w:rsidRPr="00C87E01" w:rsidRDefault="00C87E01" w:rsidP="00C87E01">
            <w:pPr>
              <w:numPr>
                <w:ilvl w:val="0"/>
                <w:numId w:val="1"/>
              </w:numPr>
              <w:contextualSpacing/>
              <w:jc w:val="both"/>
              <w:rPr>
                <w:rFonts w:ascii="Calibri" w:eastAsia="Calibri" w:hAnsi="Calibri" w:cs="Calibri"/>
                <w:b/>
                <w:bCs/>
                <w:color w:val="000000"/>
                <w:kern w:val="0"/>
                <w:sz w:val="24"/>
                <w:szCs w:val="24"/>
                <w14:ligatures w14:val="none"/>
              </w:rPr>
            </w:pPr>
            <w:r w:rsidRPr="00C87E01">
              <w:rPr>
                <w:rFonts w:ascii="Calibri" w:eastAsia="Calibri" w:hAnsi="Calibri" w:cs="Calibri"/>
                <w:b/>
                <w:bCs/>
                <w:color w:val="000000"/>
                <w:kern w:val="0"/>
                <w:sz w:val="24"/>
                <w:szCs w:val="24"/>
                <w14:ligatures w14:val="none"/>
              </w:rPr>
              <w:t>List of evidence and links</w:t>
            </w:r>
          </w:p>
        </w:tc>
      </w:tr>
    </w:tbl>
    <w:p w14:paraId="18AEC4C3" w14:textId="1F1FD773" w:rsidR="00F269B1" w:rsidRDefault="00F15087" w:rsidP="00C87E01">
      <w:pPr>
        <w:tabs>
          <w:tab w:val="left" w:pos="5775"/>
        </w:tabs>
        <w:rPr>
          <w:rFonts w:ascii="Calibri" w:hAnsi="Calibri" w:cs="Calibri"/>
        </w:rPr>
      </w:pPr>
      <w:r>
        <w:rPr>
          <w:rFonts w:ascii="Calibri" w:hAnsi="Calibri" w:cs="Calibri"/>
        </w:rPr>
        <w:t xml:space="preserve"> </w:t>
      </w:r>
    </w:p>
    <w:p w14:paraId="3C7BB81D" w14:textId="77777777" w:rsidR="00821981" w:rsidRPr="00C87E01" w:rsidRDefault="00821981" w:rsidP="00821981">
      <w:pPr>
        <w:contextualSpacing/>
        <w:jc w:val="both"/>
        <w:rPr>
          <w:rFonts w:ascii="Calibri" w:eastAsia="Calibri" w:hAnsi="Calibri" w:cs="Calibri"/>
          <w:b/>
          <w:bCs/>
          <w:color w:val="000000"/>
          <w:kern w:val="0"/>
          <w:sz w:val="24"/>
          <w:szCs w:val="24"/>
          <w14:ligatures w14:val="none"/>
        </w:rPr>
      </w:pPr>
      <w:r w:rsidRPr="00C87E01">
        <w:rPr>
          <w:rFonts w:ascii="Calibri" w:eastAsia="Calibri" w:hAnsi="Calibri" w:cs="Calibri"/>
          <w:b/>
          <w:bCs/>
          <w:color w:val="000000"/>
          <w:kern w:val="0"/>
          <w:sz w:val="24"/>
          <w:szCs w:val="24"/>
          <w14:ligatures w14:val="none"/>
        </w:rPr>
        <w:t>Annex 2: Expenditure Report</w:t>
      </w:r>
    </w:p>
    <w:p w14:paraId="44AC08EF" w14:textId="48010F26" w:rsidR="00F15087" w:rsidRDefault="00821981" w:rsidP="00C87E01">
      <w:pPr>
        <w:tabs>
          <w:tab w:val="left" w:pos="5775"/>
        </w:tabs>
        <w:rPr>
          <w:rFonts w:ascii="Calibri" w:hAnsi="Calibri" w:cs="Calibri"/>
        </w:rPr>
      </w:pPr>
      <w:r>
        <w:object w:dxaOrig="1539" w:dyaOrig="997" w14:anchorId="0CFFAF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7" o:title=""/>
          </v:shape>
          <o:OLEObject Type="Embed" ProgID="Excel.Sheet.12" ShapeID="_x0000_i1025" DrawAspect="Icon" ObjectID="_1832674194" r:id="rId8"/>
        </w:object>
      </w:r>
    </w:p>
    <w:p w14:paraId="771C83C6" w14:textId="475EDA8F" w:rsidR="00F269B1" w:rsidRPr="00F269B1" w:rsidRDefault="00F269B1" w:rsidP="00005A36">
      <w:pPr>
        <w:tabs>
          <w:tab w:val="left" w:pos="5775"/>
        </w:tabs>
        <w:rPr>
          <w:rFonts w:ascii="Calibri" w:hAnsi="Calibri" w:cs="Calibri"/>
          <w:b/>
          <w:bCs/>
        </w:rPr>
      </w:pPr>
      <w:r w:rsidRPr="00F269B1">
        <w:rPr>
          <w:rFonts w:ascii="Calibri" w:hAnsi="Calibri" w:cs="Calibri"/>
          <w:b/>
          <w:bCs/>
        </w:rPr>
        <w:t xml:space="preserve">Annex </w:t>
      </w:r>
      <w:r>
        <w:rPr>
          <w:rFonts w:ascii="Calibri" w:hAnsi="Calibri" w:cs="Calibri"/>
          <w:b/>
          <w:bCs/>
        </w:rPr>
        <w:t>3</w:t>
      </w:r>
      <w:r w:rsidRPr="00F269B1">
        <w:rPr>
          <w:rFonts w:ascii="Calibri" w:hAnsi="Calibri" w:cs="Calibri"/>
          <w:b/>
          <w:bCs/>
        </w:rPr>
        <w:t xml:space="preserve">: </w:t>
      </w:r>
      <w:r w:rsidR="00005A36">
        <w:rPr>
          <w:rFonts w:ascii="Calibri" w:hAnsi="Calibri" w:cs="Calibri"/>
          <w:b/>
          <w:bCs/>
        </w:rPr>
        <w:t xml:space="preserve">Photos and Social </w:t>
      </w:r>
      <w:r w:rsidRPr="00F269B1">
        <w:rPr>
          <w:rFonts w:ascii="Calibri" w:hAnsi="Calibri" w:cs="Calibri"/>
          <w:b/>
          <w:bCs/>
        </w:rPr>
        <w:t>Media Links</w:t>
      </w:r>
      <w:r w:rsidRPr="00F269B1">
        <w:rPr>
          <w:rFonts w:ascii="Calibri" w:hAnsi="Calibri" w:cs="Calibri"/>
        </w:rPr>
        <w:t>:</w:t>
      </w:r>
    </w:p>
    <w:p w14:paraId="1BF84036" w14:textId="77777777" w:rsidR="00F269B1" w:rsidRPr="00F269B1" w:rsidRDefault="00F269B1" w:rsidP="00F269B1">
      <w:pPr>
        <w:numPr>
          <w:ilvl w:val="0"/>
          <w:numId w:val="13"/>
        </w:numPr>
        <w:tabs>
          <w:tab w:val="left" w:pos="5775"/>
        </w:tabs>
        <w:rPr>
          <w:rFonts w:ascii="Calibri" w:hAnsi="Calibri" w:cs="Calibri"/>
        </w:rPr>
      </w:pPr>
      <w:hyperlink r:id="rId9" w:history="1">
        <w:r w:rsidRPr="00F269B1">
          <w:rPr>
            <w:rStyle w:val="Hyperlink"/>
            <w:rFonts w:ascii="Calibri" w:hAnsi="Calibri" w:cs="Calibri"/>
          </w:rPr>
          <w:t>https://www.facebook.com/share/p/1C7FeNfK33/?mibextid=wwXIfr</w:t>
        </w:r>
      </w:hyperlink>
    </w:p>
    <w:p w14:paraId="1DC42612" w14:textId="77777777" w:rsidR="00F269B1" w:rsidRPr="00F269B1" w:rsidRDefault="00F269B1" w:rsidP="00F269B1">
      <w:pPr>
        <w:numPr>
          <w:ilvl w:val="0"/>
          <w:numId w:val="13"/>
        </w:numPr>
        <w:tabs>
          <w:tab w:val="left" w:pos="5775"/>
        </w:tabs>
        <w:rPr>
          <w:rFonts w:ascii="Calibri" w:hAnsi="Calibri" w:cs="Calibri"/>
        </w:rPr>
      </w:pPr>
      <w:hyperlink r:id="rId10" w:history="1">
        <w:r w:rsidRPr="00F269B1">
          <w:rPr>
            <w:rStyle w:val="Hyperlink"/>
            <w:rFonts w:ascii="Calibri" w:hAnsi="Calibri" w:cs="Calibri"/>
          </w:rPr>
          <w:t>https://www.facebook.com/share/p/1DZRPLFe8Q/?mibextid=wwXIfr</w:t>
        </w:r>
      </w:hyperlink>
    </w:p>
    <w:p w14:paraId="08F53AD6" w14:textId="77777777" w:rsidR="00F269B1" w:rsidRPr="00F269B1" w:rsidRDefault="00F269B1" w:rsidP="00F269B1">
      <w:pPr>
        <w:numPr>
          <w:ilvl w:val="0"/>
          <w:numId w:val="13"/>
        </w:numPr>
        <w:tabs>
          <w:tab w:val="left" w:pos="5775"/>
        </w:tabs>
        <w:rPr>
          <w:rFonts w:ascii="Calibri" w:hAnsi="Calibri" w:cs="Calibri"/>
        </w:rPr>
      </w:pPr>
      <w:hyperlink r:id="rId11" w:history="1">
        <w:r w:rsidRPr="00F269B1">
          <w:rPr>
            <w:rStyle w:val="Hyperlink"/>
            <w:rFonts w:ascii="Calibri" w:hAnsi="Calibri" w:cs="Calibri"/>
          </w:rPr>
          <w:t>https://www.facebook.com/share/v/1GC4poWHhz/?mibextid=wwXIfr</w:t>
        </w:r>
      </w:hyperlink>
    </w:p>
    <w:p w14:paraId="42DEE35B" w14:textId="77777777" w:rsidR="00F269B1" w:rsidRPr="00F269B1" w:rsidRDefault="00F269B1" w:rsidP="00F269B1">
      <w:pPr>
        <w:numPr>
          <w:ilvl w:val="0"/>
          <w:numId w:val="13"/>
        </w:numPr>
        <w:tabs>
          <w:tab w:val="left" w:pos="5775"/>
        </w:tabs>
        <w:rPr>
          <w:rFonts w:ascii="Calibri" w:hAnsi="Calibri" w:cs="Calibri"/>
        </w:rPr>
      </w:pPr>
      <w:hyperlink r:id="rId12" w:history="1">
        <w:r w:rsidRPr="00F269B1">
          <w:rPr>
            <w:rStyle w:val="Hyperlink"/>
            <w:rFonts w:ascii="Calibri" w:hAnsi="Calibri" w:cs="Calibri"/>
          </w:rPr>
          <w:t>https://www.facebook.com/share/p/17YJNJFZXD/?mibextid=wwXIfr</w:t>
        </w:r>
      </w:hyperlink>
    </w:p>
    <w:p w14:paraId="7BC4FC10" w14:textId="77777777" w:rsidR="00F269B1" w:rsidRPr="00F269B1" w:rsidRDefault="00F269B1" w:rsidP="00F269B1">
      <w:pPr>
        <w:numPr>
          <w:ilvl w:val="0"/>
          <w:numId w:val="13"/>
        </w:numPr>
        <w:tabs>
          <w:tab w:val="left" w:pos="5775"/>
        </w:tabs>
        <w:rPr>
          <w:rFonts w:ascii="Calibri" w:hAnsi="Calibri" w:cs="Calibri"/>
        </w:rPr>
      </w:pPr>
      <w:hyperlink r:id="rId13" w:history="1">
        <w:r w:rsidRPr="00F269B1">
          <w:rPr>
            <w:rStyle w:val="Hyperlink"/>
            <w:rFonts w:ascii="Calibri" w:hAnsi="Calibri" w:cs="Calibri"/>
          </w:rPr>
          <w:t>https://www.facebook.com/share/p/1FbnijxxUL/?mibextid=wwXIfr</w:t>
        </w:r>
      </w:hyperlink>
    </w:p>
    <w:p w14:paraId="4F06E221" w14:textId="77777777" w:rsidR="00F269B1" w:rsidRPr="00F269B1" w:rsidRDefault="00F269B1" w:rsidP="00F269B1">
      <w:pPr>
        <w:numPr>
          <w:ilvl w:val="0"/>
          <w:numId w:val="13"/>
        </w:numPr>
        <w:tabs>
          <w:tab w:val="left" w:pos="5775"/>
        </w:tabs>
        <w:rPr>
          <w:rFonts w:ascii="Calibri" w:hAnsi="Calibri" w:cs="Calibri"/>
        </w:rPr>
      </w:pPr>
      <w:hyperlink r:id="rId14" w:history="1">
        <w:r w:rsidRPr="00F269B1">
          <w:rPr>
            <w:rStyle w:val="Hyperlink"/>
            <w:rFonts w:ascii="Calibri" w:hAnsi="Calibri" w:cs="Calibri"/>
          </w:rPr>
          <w:t>https://www.facebook.com/share/p/1APhfeK8pv/?mibextid=wwXIfr</w:t>
        </w:r>
      </w:hyperlink>
    </w:p>
    <w:p w14:paraId="561DF09E" w14:textId="77777777" w:rsidR="00F269B1" w:rsidRPr="00F269B1" w:rsidRDefault="00F269B1" w:rsidP="00F269B1">
      <w:pPr>
        <w:numPr>
          <w:ilvl w:val="0"/>
          <w:numId w:val="13"/>
        </w:numPr>
        <w:tabs>
          <w:tab w:val="left" w:pos="5775"/>
        </w:tabs>
        <w:rPr>
          <w:rFonts w:ascii="Calibri" w:hAnsi="Calibri" w:cs="Calibri"/>
        </w:rPr>
      </w:pPr>
      <w:hyperlink r:id="rId15" w:history="1">
        <w:r w:rsidRPr="00F269B1">
          <w:rPr>
            <w:rStyle w:val="Hyperlink"/>
            <w:rFonts w:ascii="Calibri" w:hAnsi="Calibri" w:cs="Calibri"/>
          </w:rPr>
          <w:t>https://www.facebook.com/share/p/17zPLZiby3/?mibextid=wwXIfr</w:t>
        </w:r>
      </w:hyperlink>
    </w:p>
    <w:p w14:paraId="55A4B510" w14:textId="77777777" w:rsidR="00F269B1" w:rsidRPr="00F269B1" w:rsidRDefault="00F269B1" w:rsidP="00F269B1">
      <w:pPr>
        <w:tabs>
          <w:tab w:val="left" w:pos="5775"/>
        </w:tabs>
        <w:rPr>
          <w:rFonts w:ascii="Calibri" w:hAnsi="Calibri" w:cs="Calibri"/>
        </w:rPr>
      </w:pPr>
    </w:p>
    <w:p w14:paraId="2D23338E" w14:textId="77777777" w:rsidR="00834B25" w:rsidRDefault="00834B25" w:rsidP="00834B25"/>
    <w:p w14:paraId="3A7DA893" w14:textId="77777777" w:rsidR="00834B25" w:rsidRDefault="00834B25" w:rsidP="00834B25">
      <w:r>
        <w:rPr>
          <w:noProof/>
        </w:rPr>
        <w:lastRenderedPageBreak/>
        <w:drawing>
          <wp:inline distT="0" distB="0" distL="0" distR="0" wp14:anchorId="01B8EF04" wp14:editId="2EB6173D">
            <wp:extent cx="1605643"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ac459ec-7b4c-4591-bcbc-e7d1532c79fe.jfif"/>
                    <pic:cNvPicPr/>
                  </pic:nvPicPr>
                  <pic:blipFill>
                    <a:blip r:embed="rId16" cstate="print">
                      <a:extLst>
                        <a:ext uri="{28A0092B-C50C-407E-A947-70E740481C1C}">
                          <a14:useLocalDpi xmlns:a14="http://schemas.microsoft.com/office/drawing/2010/main" val="0"/>
                        </a:ext>
                      </a:extLst>
                    </a:blip>
                    <a:stretch>
                      <a:fillRect/>
                    </a:stretch>
                  </pic:blipFill>
                  <pic:spPr>
                    <a:xfrm rot="10800000" flipV="1">
                      <a:off x="0" y="0"/>
                      <a:ext cx="1635667" cy="931498"/>
                    </a:xfrm>
                    <a:prstGeom prst="rect">
                      <a:avLst/>
                    </a:prstGeom>
                  </pic:spPr>
                </pic:pic>
              </a:graphicData>
            </a:graphic>
          </wp:inline>
        </w:drawing>
      </w:r>
      <w:r>
        <w:rPr>
          <w:noProof/>
        </w:rPr>
        <w:drawing>
          <wp:inline distT="0" distB="0" distL="0" distR="0" wp14:anchorId="1AA64E24" wp14:editId="7910706D">
            <wp:extent cx="1529443" cy="9219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a522417-a054-4c01-a106-cc4ee9e6e247.jfif"/>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81055" cy="953042"/>
                    </a:xfrm>
                    <a:prstGeom prst="rect">
                      <a:avLst/>
                    </a:prstGeom>
                  </pic:spPr>
                </pic:pic>
              </a:graphicData>
            </a:graphic>
          </wp:inline>
        </w:drawing>
      </w:r>
      <w:r>
        <w:rPr>
          <w:noProof/>
        </w:rPr>
        <w:drawing>
          <wp:inline distT="0" distB="0" distL="0" distR="0" wp14:anchorId="06B5EC07" wp14:editId="0C2C87B6">
            <wp:extent cx="1453243" cy="91853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b5c1626-523d-4244-b8c9-3c53c290f184.jfif"/>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492438" cy="943313"/>
                    </a:xfrm>
                    <a:prstGeom prst="rect">
                      <a:avLst/>
                    </a:prstGeom>
                  </pic:spPr>
                </pic:pic>
              </a:graphicData>
            </a:graphic>
          </wp:inline>
        </w:drawing>
      </w:r>
      <w:r>
        <w:rPr>
          <w:noProof/>
        </w:rPr>
        <w:drawing>
          <wp:inline distT="0" distB="0" distL="0" distR="0" wp14:anchorId="235F0951" wp14:editId="0FF524BF">
            <wp:extent cx="1268185" cy="918197"/>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d40c004-a2e6-499c-a8f7-c4298d4e88df.jfif"/>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386195" cy="1003639"/>
                    </a:xfrm>
                    <a:prstGeom prst="rect">
                      <a:avLst/>
                    </a:prstGeom>
                  </pic:spPr>
                </pic:pic>
              </a:graphicData>
            </a:graphic>
          </wp:inline>
        </w:drawing>
      </w:r>
      <w:r>
        <w:rPr>
          <w:noProof/>
        </w:rPr>
        <w:drawing>
          <wp:inline distT="0" distB="0" distL="0" distR="0" wp14:anchorId="4A8F6F54" wp14:editId="7BAECF57">
            <wp:extent cx="1605643" cy="116579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f331a2c-5ea7-4e0a-b046-a697ec586cf6.jfif"/>
                    <pic:cNvPicPr/>
                  </pic:nvPicPr>
                  <pic:blipFill>
                    <a:blip r:embed="rId20" cstate="print">
                      <a:extLst>
                        <a:ext uri="{28A0092B-C50C-407E-A947-70E740481C1C}">
                          <a14:useLocalDpi xmlns:a14="http://schemas.microsoft.com/office/drawing/2010/main" val="0"/>
                        </a:ext>
                      </a:extLst>
                    </a:blip>
                    <a:stretch>
                      <a:fillRect/>
                    </a:stretch>
                  </pic:blipFill>
                  <pic:spPr>
                    <a:xfrm flipH="1">
                      <a:off x="0" y="0"/>
                      <a:ext cx="1645202" cy="1194516"/>
                    </a:xfrm>
                    <a:prstGeom prst="rect">
                      <a:avLst/>
                    </a:prstGeom>
                  </pic:spPr>
                </pic:pic>
              </a:graphicData>
            </a:graphic>
          </wp:inline>
        </w:drawing>
      </w:r>
      <w:r>
        <w:rPr>
          <w:noProof/>
        </w:rPr>
        <w:drawing>
          <wp:inline distT="0" distB="0" distL="0" distR="0" wp14:anchorId="7C553709" wp14:editId="6C2D4CFA">
            <wp:extent cx="1556657" cy="1165860"/>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b9ad4e2-37c3-4913-be5e-7e373a543534.jf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81893" cy="1184761"/>
                    </a:xfrm>
                    <a:prstGeom prst="rect">
                      <a:avLst/>
                    </a:prstGeom>
                  </pic:spPr>
                </pic:pic>
              </a:graphicData>
            </a:graphic>
          </wp:inline>
        </w:drawing>
      </w:r>
      <w:r>
        <w:rPr>
          <w:noProof/>
        </w:rPr>
        <w:drawing>
          <wp:inline distT="0" distB="0" distL="0" distR="0" wp14:anchorId="20EF04A3" wp14:editId="0C91B7C3">
            <wp:extent cx="1430798" cy="11626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d500bab-51f3-4055-8f28-8a607c8c684b.jfif"/>
                    <pic:cNvPicPr/>
                  </pic:nvPicPr>
                  <pic:blipFill>
                    <a:blip r:embed="rId22" cstate="print">
                      <a:extLst>
                        <a:ext uri="{28A0092B-C50C-407E-A947-70E740481C1C}">
                          <a14:useLocalDpi xmlns:a14="http://schemas.microsoft.com/office/drawing/2010/main" val="0"/>
                        </a:ext>
                      </a:extLst>
                    </a:blip>
                    <a:stretch>
                      <a:fillRect/>
                    </a:stretch>
                  </pic:blipFill>
                  <pic:spPr>
                    <a:xfrm flipH="1">
                      <a:off x="0" y="0"/>
                      <a:ext cx="1462177" cy="1188184"/>
                    </a:xfrm>
                    <a:prstGeom prst="rect">
                      <a:avLst/>
                    </a:prstGeom>
                  </pic:spPr>
                </pic:pic>
              </a:graphicData>
            </a:graphic>
          </wp:inline>
        </w:drawing>
      </w:r>
      <w:r>
        <w:rPr>
          <w:noProof/>
        </w:rPr>
        <w:drawing>
          <wp:inline distT="0" distB="0" distL="0" distR="0" wp14:anchorId="4D435F73" wp14:editId="2CB18DAE">
            <wp:extent cx="1262743" cy="116776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5d53a89-f840-44fd-a180-61ed7ce3213c.jfif"/>
                    <pic:cNvPicPr/>
                  </pic:nvPicPr>
                  <pic:blipFill>
                    <a:blip r:embed="rId23" cstate="print">
                      <a:extLst>
                        <a:ext uri="{28A0092B-C50C-407E-A947-70E740481C1C}">
                          <a14:useLocalDpi xmlns:a14="http://schemas.microsoft.com/office/drawing/2010/main" val="0"/>
                        </a:ext>
                      </a:extLst>
                    </a:blip>
                    <a:stretch>
                      <a:fillRect/>
                    </a:stretch>
                  </pic:blipFill>
                  <pic:spPr>
                    <a:xfrm flipH="1">
                      <a:off x="0" y="0"/>
                      <a:ext cx="1351261" cy="1249625"/>
                    </a:xfrm>
                    <a:prstGeom prst="rect">
                      <a:avLst/>
                    </a:prstGeom>
                  </pic:spPr>
                </pic:pic>
              </a:graphicData>
            </a:graphic>
          </wp:inline>
        </w:drawing>
      </w:r>
      <w:r>
        <w:rPr>
          <w:noProof/>
        </w:rPr>
        <w:drawing>
          <wp:inline distT="0" distB="0" distL="0" distR="0" wp14:anchorId="329509F4" wp14:editId="1AABA2E5">
            <wp:extent cx="1605643" cy="106974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5fbc4748-33bd-4d85-81ff-d7d4674c4c1c.jf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36502" cy="1090303"/>
                    </a:xfrm>
                    <a:prstGeom prst="rect">
                      <a:avLst/>
                    </a:prstGeom>
                  </pic:spPr>
                </pic:pic>
              </a:graphicData>
            </a:graphic>
          </wp:inline>
        </w:drawing>
      </w:r>
      <w:r>
        <w:rPr>
          <w:noProof/>
        </w:rPr>
        <w:drawing>
          <wp:inline distT="0" distB="0" distL="0" distR="0" wp14:anchorId="4594E915" wp14:editId="7CBEA5D0">
            <wp:extent cx="1556385" cy="1060774"/>
            <wp:effectExtent l="0" t="0" r="5715"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6a296bfa-2f5c-4189-ad30-6ae69065208d.jf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597829" cy="1089021"/>
                    </a:xfrm>
                    <a:prstGeom prst="rect">
                      <a:avLst/>
                    </a:prstGeom>
                  </pic:spPr>
                </pic:pic>
              </a:graphicData>
            </a:graphic>
          </wp:inline>
        </w:drawing>
      </w:r>
      <w:r>
        <w:rPr>
          <w:noProof/>
        </w:rPr>
        <w:drawing>
          <wp:inline distT="0" distB="0" distL="0" distR="0" wp14:anchorId="38EC1EF0" wp14:editId="556BB920">
            <wp:extent cx="1404257" cy="1066385"/>
            <wp:effectExtent l="0" t="0" r="5715"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9ecb431-ef7f-48fa-9592-bed1f44b8041.jf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47274" cy="1099052"/>
                    </a:xfrm>
                    <a:prstGeom prst="rect">
                      <a:avLst/>
                    </a:prstGeom>
                  </pic:spPr>
                </pic:pic>
              </a:graphicData>
            </a:graphic>
          </wp:inline>
        </w:drawing>
      </w:r>
      <w:r>
        <w:rPr>
          <w:noProof/>
        </w:rPr>
        <w:drawing>
          <wp:inline distT="0" distB="0" distL="0" distR="0" wp14:anchorId="20A9D599" wp14:editId="2E74014F">
            <wp:extent cx="1316990" cy="106638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9f74e399-3b9d-4909-a091-6650e85672b7.jf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384508" cy="1121055"/>
                    </a:xfrm>
                    <a:prstGeom prst="rect">
                      <a:avLst/>
                    </a:prstGeom>
                  </pic:spPr>
                </pic:pic>
              </a:graphicData>
            </a:graphic>
          </wp:inline>
        </w:drawing>
      </w:r>
      <w:r>
        <w:rPr>
          <w:noProof/>
        </w:rPr>
        <w:drawing>
          <wp:inline distT="0" distB="0" distL="0" distR="0" wp14:anchorId="33630C6A" wp14:editId="79E01ABE">
            <wp:extent cx="1605280" cy="107018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7f1a8c1-fd40-437b-84f3-f393d19b1787.jf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25686" cy="1083791"/>
                    </a:xfrm>
                    <a:prstGeom prst="rect">
                      <a:avLst/>
                    </a:prstGeom>
                  </pic:spPr>
                </pic:pic>
              </a:graphicData>
            </a:graphic>
          </wp:inline>
        </w:drawing>
      </w:r>
      <w:r>
        <w:rPr>
          <w:noProof/>
        </w:rPr>
        <w:drawing>
          <wp:inline distT="0" distB="0" distL="0" distR="0" wp14:anchorId="256EDBDE" wp14:editId="28F59C68">
            <wp:extent cx="1562100" cy="107124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a009af-5fd6-4b63-b522-f9d359538fd1.jf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94873" cy="1093720"/>
                    </a:xfrm>
                    <a:prstGeom prst="rect">
                      <a:avLst/>
                    </a:prstGeom>
                  </pic:spPr>
                </pic:pic>
              </a:graphicData>
            </a:graphic>
          </wp:inline>
        </w:drawing>
      </w:r>
      <w:r>
        <w:rPr>
          <w:noProof/>
        </w:rPr>
        <w:drawing>
          <wp:inline distT="0" distB="0" distL="0" distR="0" wp14:anchorId="717E0391" wp14:editId="0A5BBDF3">
            <wp:extent cx="1403985" cy="1066799"/>
            <wp:effectExtent l="0" t="0" r="5715"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055ca2fb-8a92-4312-9a5d-fae8014b0073.jfi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32702" cy="1088619"/>
                    </a:xfrm>
                    <a:prstGeom prst="rect">
                      <a:avLst/>
                    </a:prstGeom>
                  </pic:spPr>
                </pic:pic>
              </a:graphicData>
            </a:graphic>
          </wp:inline>
        </w:drawing>
      </w:r>
      <w:r>
        <w:rPr>
          <w:noProof/>
        </w:rPr>
        <w:drawing>
          <wp:inline distT="0" distB="0" distL="0" distR="0" wp14:anchorId="7C92D8E2" wp14:editId="28974C7D">
            <wp:extent cx="1311218" cy="1069521"/>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65dd2b6f-64ab-4707-9770-f40fe5b7fcb0.jfi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363225" cy="1111941"/>
                    </a:xfrm>
                    <a:prstGeom prst="rect">
                      <a:avLst/>
                    </a:prstGeom>
                  </pic:spPr>
                </pic:pic>
              </a:graphicData>
            </a:graphic>
          </wp:inline>
        </w:drawing>
      </w:r>
      <w:r>
        <w:rPr>
          <w:noProof/>
        </w:rPr>
        <w:drawing>
          <wp:inline distT="0" distB="0" distL="0" distR="0" wp14:anchorId="4F5E30F3" wp14:editId="6B88B670">
            <wp:extent cx="1604648" cy="118645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75ae7898-4153-4b66-9dca-b17eff24a1fb.jfif"/>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662853" cy="1229488"/>
                    </a:xfrm>
                    <a:prstGeom prst="rect">
                      <a:avLst/>
                    </a:prstGeom>
                  </pic:spPr>
                </pic:pic>
              </a:graphicData>
            </a:graphic>
          </wp:inline>
        </w:drawing>
      </w:r>
      <w:r>
        <w:rPr>
          <w:noProof/>
        </w:rPr>
        <w:drawing>
          <wp:inline distT="0" distB="0" distL="0" distR="0" wp14:anchorId="76CBD08F" wp14:editId="040CF11E">
            <wp:extent cx="1567543" cy="1179025"/>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84c63520-cd0b-4209-878b-c402f26695ce.jfif"/>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622099" cy="1220059"/>
                    </a:xfrm>
                    <a:prstGeom prst="rect">
                      <a:avLst/>
                    </a:prstGeom>
                  </pic:spPr>
                </pic:pic>
              </a:graphicData>
            </a:graphic>
          </wp:inline>
        </w:drawing>
      </w:r>
      <w:r>
        <w:rPr>
          <w:noProof/>
        </w:rPr>
        <w:drawing>
          <wp:inline distT="0" distB="0" distL="0" distR="0" wp14:anchorId="7F8AC66A" wp14:editId="09EACB65">
            <wp:extent cx="1425575" cy="1173295"/>
            <wp:effectExtent l="0" t="0" r="3175"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096e6dc9-6372-4790-8cd9-a90704bd2974.jfif"/>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52955" cy="1195830"/>
                    </a:xfrm>
                    <a:prstGeom prst="rect">
                      <a:avLst/>
                    </a:prstGeom>
                  </pic:spPr>
                </pic:pic>
              </a:graphicData>
            </a:graphic>
          </wp:inline>
        </w:drawing>
      </w:r>
      <w:r>
        <w:rPr>
          <w:noProof/>
        </w:rPr>
        <w:drawing>
          <wp:inline distT="0" distB="0" distL="0" distR="0" wp14:anchorId="0F8990F9" wp14:editId="2B8B6B89">
            <wp:extent cx="1288415" cy="1184586"/>
            <wp:effectExtent l="0" t="0" r="698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148c960f-77b4-4fbc-9079-1119718c669a.jfif"/>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350142" cy="1241339"/>
                    </a:xfrm>
                    <a:prstGeom prst="rect">
                      <a:avLst/>
                    </a:prstGeom>
                  </pic:spPr>
                </pic:pic>
              </a:graphicData>
            </a:graphic>
          </wp:inline>
        </w:drawing>
      </w:r>
      <w:r>
        <w:rPr>
          <w:noProof/>
        </w:rPr>
        <w:drawing>
          <wp:inline distT="0" distB="0" distL="0" distR="0" wp14:anchorId="1EA940C3" wp14:editId="5E263215">
            <wp:extent cx="1594757" cy="1064535"/>
            <wp:effectExtent l="0" t="0" r="5715"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0250a9a2-4830-465f-933b-6375f4508ee2.jfif"/>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623634" cy="1083811"/>
                    </a:xfrm>
                    <a:prstGeom prst="rect">
                      <a:avLst/>
                    </a:prstGeom>
                  </pic:spPr>
                </pic:pic>
              </a:graphicData>
            </a:graphic>
          </wp:inline>
        </w:drawing>
      </w:r>
      <w:r>
        <w:rPr>
          <w:noProof/>
        </w:rPr>
        <w:drawing>
          <wp:inline distT="0" distB="0" distL="0" distR="0" wp14:anchorId="7A5C4723" wp14:editId="4121FF0E">
            <wp:extent cx="1589314" cy="1059542"/>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79c326e-8f54-49dc-a565-e06a1b8e4cdf.jfif"/>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610549" cy="1073699"/>
                    </a:xfrm>
                    <a:prstGeom prst="rect">
                      <a:avLst/>
                    </a:prstGeom>
                  </pic:spPr>
                </pic:pic>
              </a:graphicData>
            </a:graphic>
          </wp:inline>
        </w:drawing>
      </w:r>
      <w:r>
        <w:rPr>
          <w:noProof/>
        </w:rPr>
        <w:drawing>
          <wp:inline distT="0" distB="0" distL="0" distR="0" wp14:anchorId="504280F2" wp14:editId="22599AFC">
            <wp:extent cx="1409700" cy="106934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756f48b0-fc7b-4a00-a9c2-40252d13477a.jfif"/>
                    <pic:cNvPicPr/>
                  </pic:nvPicPr>
                  <pic:blipFill>
                    <a:blip r:embed="rId38" cstate="print">
                      <a:extLst>
                        <a:ext uri="{28A0092B-C50C-407E-A947-70E740481C1C}">
                          <a14:useLocalDpi xmlns:a14="http://schemas.microsoft.com/office/drawing/2010/main" val="0"/>
                        </a:ext>
                      </a:extLst>
                    </a:blip>
                    <a:stretch>
                      <a:fillRect/>
                    </a:stretch>
                  </pic:blipFill>
                  <pic:spPr>
                    <a:xfrm flipH="1">
                      <a:off x="0" y="0"/>
                      <a:ext cx="1436521" cy="1089685"/>
                    </a:xfrm>
                    <a:prstGeom prst="rect">
                      <a:avLst/>
                    </a:prstGeom>
                  </pic:spPr>
                </pic:pic>
              </a:graphicData>
            </a:graphic>
          </wp:inline>
        </w:drawing>
      </w:r>
      <w:r>
        <w:rPr>
          <w:noProof/>
        </w:rPr>
        <w:drawing>
          <wp:inline distT="0" distB="0" distL="0" distR="0" wp14:anchorId="629B6B92" wp14:editId="7F7A9873">
            <wp:extent cx="1288415" cy="1061085"/>
            <wp:effectExtent l="0" t="0" r="6985"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657b8da-83ea-40a2-b40b-fe7341d3ec87.jfif"/>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333131" cy="1097911"/>
                    </a:xfrm>
                    <a:prstGeom prst="rect">
                      <a:avLst/>
                    </a:prstGeom>
                  </pic:spPr>
                </pic:pic>
              </a:graphicData>
            </a:graphic>
          </wp:inline>
        </w:drawing>
      </w:r>
      <w:r>
        <w:rPr>
          <w:noProof/>
        </w:rPr>
        <w:drawing>
          <wp:inline distT="0" distB="0" distL="0" distR="0" wp14:anchorId="1D3780DF" wp14:editId="75579FAF">
            <wp:extent cx="1594485" cy="1043940"/>
            <wp:effectExtent l="0" t="0" r="5715"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5186a4c5-ae0b-4a20-85bb-4f47bd68c561.jfif"/>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638136" cy="1072519"/>
                    </a:xfrm>
                    <a:prstGeom prst="rect">
                      <a:avLst/>
                    </a:prstGeom>
                  </pic:spPr>
                </pic:pic>
              </a:graphicData>
            </a:graphic>
          </wp:inline>
        </w:drawing>
      </w:r>
      <w:r>
        <w:rPr>
          <w:noProof/>
        </w:rPr>
        <w:drawing>
          <wp:inline distT="0" distB="0" distL="0" distR="0" wp14:anchorId="3D95F103" wp14:editId="3C4BE46B">
            <wp:extent cx="1605643" cy="10496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7941b377-30f0-47ec-936d-b5293d3d18a5.jfif"/>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33900" cy="1068128"/>
                    </a:xfrm>
                    <a:prstGeom prst="rect">
                      <a:avLst/>
                    </a:prstGeom>
                  </pic:spPr>
                </pic:pic>
              </a:graphicData>
            </a:graphic>
          </wp:inline>
        </w:drawing>
      </w:r>
      <w:r>
        <w:rPr>
          <w:noProof/>
        </w:rPr>
        <w:drawing>
          <wp:inline distT="0" distB="0" distL="0" distR="0" wp14:anchorId="4686BF07" wp14:editId="3A5B476F">
            <wp:extent cx="1409700" cy="10502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9323f038-faf5-45e5-a527-c8a81136d1bb.jfif"/>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423636" cy="1060673"/>
                    </a:xfrm>
                    <a:prstGeom prst="rect">
                      <a:avLst/>
                    </a:prstGeom>
                  </pic:spPr>
                </pic:pic>
              </a:graphicData>
            </a:graphic>
          </wp:inline>
        </w:drawing>
      </w:r>
      <w:r>
        <w:rPr>
          <w:noProof/>
        </w:rPr>
        <w:drawing>
          <wp:inline distT="0" distB="0" distL="0" distR="0" wp14:anchorId="5AD049A2" wp14:editId="03A5C3AA">
            <wp:extent cx="1278890" cy="103886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9768a2de-a3f5-4ffd-88b7-1e38823e58c0.jfif"/>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298497" cy="1054787"/>
                    </a:xfrm>
                    <a:prstGeom prst="rect">
                      <a:avLst/>
                    </a:prstGeom>
                  </pic:spPr>
                </pic:pic>
              </a:graphicData>
            </a:graphic>
          </wp:inline>
        </w:drawing>
      </w:r>
      <w:r>
        <w:rPr>
          <w:noProof/>
        </w:rPr>
        <w:lastRenderedPageBreak/>
        <w:drawing>
          <wp:inline distT="0" distB="0" distL="0" distR="0" wp14:anchorId="0950153F" wp14:editId="604BC61C">
            <wp:extent cx="1567543" cy="1009189"/>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9835f932-094e-4cec-99ea-87eb84d7a93d.jfif"/>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589315" cy="1023206"/>
                    </a:xfrm>
                    <a:prstGeom prst="rect">
                      <a:avLst/>
                    </a:prstGeom>
                  </pic:spPr>
                </pic:pic>
              </a:graphicData>
            </a:graphic>
          </wp:inline>
        </w:drawing>
      </w:r>
      <w:r>
        <w:rPr>
          <w:noProof/>
        </w:rPr>
        <w:drawing>
          <wp:inline distT="0" distB="0" distL="0" distR="0" wp14:anchorId="55FC112A" wp14:editId="422B4ECD">
            <wp:extent cx="1578428" cy="1012031"/>
            <wp:effectExtent l="0" t="0" r="317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33500df6-54c6-40c4-b9bf-50f31c579fe4.jfif"/>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614423" cy="1035110"/>
                    </a:xfrm>
                    <a:prstGeom prst="rect">
                      <a:avLst/>
                    </a:prstGeom>
                  </pic:spPr>
                </pic:pic>
              </a:graphicData>
            </a:graphic>
          </wp:inline>
        </w:drawing>
      </w:r>
      <w:r>
        <w:rPr>
          <w:noProof/>
        </w:rPr>
        <w:drawing>
          <wp:inline distT="0" distB="0" distL="0" distR="0" wp14:anchorId="127AE073" wp14:editId="68FD2F90">
            <wp:extent cx="1500305" cy="1001486"/>
            <wp:effectExtent l="0" t="0" r="5080"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940120f3-083a-4762-a654-6b499a5b5e6b.jfif"/>
                    <pic:cNvPicPr/>
                  </pic:nvPicPr>
                  <pic:blipFill>
                    <a:blip r:embed="rId46" cstate="print">
                      <a:extLst>
                        <a:ext uri="{28A0092B-C50C-407E-A947-70E740481C1C}">
                          <a14:useLocalDpi xmlns:a14="http://schemas.microsoft.com/office/drawing/2010/main" val="0"/>
                        </a:ext>
                      </a:extLst>
                    </a:blip>
                    <a:stretch>
                      <a:fillRect/>
                    </a:stretch>
                  </pic:blipFill>
                  <pic:spPr>
                    <a:xfrm flipH="1">
                      <a:off x="0" y="0"/>
                      <a:ext cx="1527944" cy="1019936"/>
                    </a:xfrm>
                    <a:prstGeom prst="rect">
                      <a:avLst/>
                    </a:prstGeom>
                  </pic:spPr>
                </pic:pic>
              </a:graphicData>
            </a:graphic>
          </wp:inline>
        </w:drawing>
      </w:r>
      <w:r>
        <w:rPr>
          <w:noProof/>
        </w:rPr>
        <w:drawing>
          <wp:inline distT="0" distB="0" distL="0" distR="0" wp14:anchorId="3EA6952B" wp14:editId="17B55FE0">
            <wp:extent cx="1268057" cy="982527"/>
            <wp:effectExtent l="0" t="0" r="8890" b="825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68781877-1f9c-4184-81e7-d94643386119.jf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282363" cy="993611"/>
                    </a:xfrm>
                    <a:prstGeom prst="rect">
                      <a:avLst/>
                    </a:prstGeom>
                  </pic:spPr>
                </pic:pic>
              </a:graphicData>
            </a:graphic>
          </wp:inline>
        </w:drawing>
      </w:r>
      <w:r>
        <w:rPr>
          <w:noProof/>
        </w:rPr>
        <w:drawing>
          <wp:inline distT="0" distB="0" distL="0" distR="0" wp14:anchorId="242BD245" wp14:editId="402E55E4">
            <wp:extent cx="1578429" cy="1053635"/>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69545086-356d-48bc-bf71-537855884205.jf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591589" cy="1062419"/>
                    </a:xfrm>
                    <a:prstGeom prst="rect">
                      <a:avLst/>
                    </a:prstGeom>
                  </pic:spPr>
                </pic:pic>
              </a:graphicData>
            </a:graphic>
          </wp:inline>
        </w:drawing>
      </w:r>
      <w:r>
        <w:rPr>
          <w:noProof/>
        </w:rPr>
        <w:drawing>
          <wp:inline distT="0" distB="0" distL="0" distR="0" wp14:anchorId="4CA1E7D7" wp14:editId="7A47FF0A">
            <wp:extent cx="1561647" cy="1040130"/>
            <wp:effectExtent l="0" t="0" r="635"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b2b6f3d-a85e-4477-8b6e-e78f6fabae40.jfif"/>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610446" cy="1072632"/>
                    </a:xfrm>
                    <a:prstGeom prst="rect">
                      <a:avLst/>
                    </a:prstGeom>
                  </pic:spPr>
                </pic:pic>
              </a:graphicData>
            </a:graphic>
          </wp:inline>
        </w:drawing>
      </w:r>
      <w:r>
        <w:rPr>
          <w:noProof/>
        </w:rPr>
        <w:drawing>
          <wp:inline distT="0" distB="0" distL="0" distR="0" wp14:anchorId="37101DF7" wp14:editId="005A65F9">
            <wp:extent cx="1499242" cy="1048294"/>
            <wp:effectExtent l="0" t="0" r="571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845be5a-82d9-4353-92e3-a703e79b1d65.jfif"/>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537933" cy="1075347"/>
                    </a:xfrm>
                    <a:prstGeom prst="rect">
                      <a:avLst/>
                    </a:prstGeom>
                  </pic:spPr>
                </pic:pic>
              </a:graphicData>
            </a:graphic>
          </wp:inline>
        </w:drawing>
      </w:r>
      <w:r>
        <w:rPr>
          <w:noProof/>
        </w:rPr>
        <w:drawing>
          <wp:inline distT="0" distB="0" distL="0" distR="0" wp14:anchorId="2706C1BF" wp14:editId="49439062">
            <wp:extent cx="1262063" cy="1042761"/>
            <wp:effectExtent l="0" t="0" r="0" b="508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c4b26aa0-aacf-492b-8a3e-5dbbc14ae125.jfif"/>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290112" cy="1065936"/>
                    </a:xfrm>
                    <a:prstGeom prst="rect">
                      <a:avLst/>
                    </a:prstGeom>
                  </pic:spPr>
                </pic:pic>
              </a:graphicData>
            </a:graphic>
          </wp:inline>
        </w:drawing>
      </w:r>
      <w:r>
        <w:rPr>
          <w:noProof/>
        </w:rPr>
        <w:drawing>
          <wp:inline distT="0" distB="0" distL="0" distR="0" wp14:anchorId="4006D937" wp14:editId="61C7F61C">
            <wp:extent cx="1577975" cy="1043940"/>
            <wp:effectExtent l="0" t="0" r="3175" b="381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c9f8340f-8a94-4b84-9b72-35603c293812.jfif"/>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592586" cy="1053606"/>
                    </a:xfrm>
                    <a:prstGeom prst="rect">
                      <a:avLst/>
                    </a:prstGeom>
                  </pic:spPr>
                </pic:pic>
              </a:graphicData>
            </a:graphic>
          </wp:inline>
        </w:drawing>
      </w:r>
      <w:r>
        <w:rPr>
          <w:noProof/>
        </w:rPr>
        <w:drawing>
          <wp:inline distT="0" distB="0" distL="0" distR="0" wp14:anchorId="4F3975ED" wp14:editId="6A6DD232">
            <wp:extent cx="1572986" cy="1048657"/>
            <wp:effectExtent l="0" t="0" r="825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c41679be-d262-4be1-a4b5-494296c8b7f9.jfif"/>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590491" cy="1060327"/>
                    </a:xfrm>
                    <a:prstGeom prst="rect">
                      <a:avLst/>
                    </a:prstGeom>
                  </pic:spPr>
                </pic:pic>
              </a:graphicData>
            </a:graphic>
          </wp:inline>
        </w:drawing>
      </w:r>
      <w:r>
        <w:rPr>
          <w:noProof/>
        </w:rPr>
        <w:drawing>
          <wp:inline distT="0" distB="0" distL="0" distR="0" wp14:anchorId="1225C4D9" wp14:editId="4DFD75E6">
            <wp:extent cx="1485900" cy="1039435"/>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09c2105-f6c3-4968-a7d9-6216308d68e5.jfif"/>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518667" cy="1062357"/>
                    </a:xfrm>
                    <a:prstGeom prst="rect">
                      <a:avLst/>
                    </a:prstGeom>
                  </pic:spPr>
                </pic:pic>
              </a:graphicData>
            </a:graphic>
          </wp:inline>
        </w:drawing>
      </w:r>
      <w:r>
        <w:rPr>
          <w:noProof/>
        </w:rPr>
        <w:drawing>
          <wp:inline distT="0" distB="0" distL="0" distR="0" wp14:anchorId="0FA0D3D2" wp14:editId="27EADBE8">
            <wp:extent cx="1272903" cy="1045845"/>
            <wp:effectExtent l="0" t="0" r="3810"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93552d7-490d-4e4b-a7d8-5df6f44794eb.jfif"/>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293461" cy="1062736"/>
                    </a:xfrm>
                    <a:prstGeom prst="rect">
                      <a:avLst/>
                    </a:prstGeom>
                  </pic:spPr>
                </pic:pic>
              </a:graphicData>
            </a:graphic>
          </wp:inline>
        </w:drawing>
      </w:r>
    </w:p>
    <w:p w14:paraId="2AC31496" w14:textId="77777777" w:rsidR="00F269B1" w:rsidRPr="00F269B1" w:rsidRDefault="00F269B1" w:rsidP="00F269B1">
      <w:pPr>
        <w:tabs>
          <w:tab w:val="left" w:pos="5775"/>
        </w:tabs>
        <w:rPr>
          <w:rFonts w:ascii="Calibri" w:hAnsi="Calibri" w:cs="Calibri"/>
        </w:rPr>
      </w:pPr>
    </w:p>
    <w:p w14:paraId="186E5792" w14:textId="51A3EC58" w:rsidR="00C87E01" w:rsidRPr="00C87E01" w:rsidRDefault="00C87E01" w:rsidP="00C87E01">
      <w:pPr>
        <w:tabs>
          <w:tab w:val="left" w:pos="5775"/>
        </w:tabs>
        <w:rPr>
          <w:rFonts w:ascii="Calibri" w:hAnsi="Calibri" w:cs="Calibri"/>
        </w:rPr>
      </w:pPr>
      <w:r w:rsidRPr="00C87E01">
        <w:rPr>
          <w:rFonts w:ascii="Calibri" w:hAnsi="Calibri" w:cs="Calibri"/>
        </w:rPr>
        <w:tab/>
      </w:r>
    </w:p>
    <w:sectPr w:rsidR="00C87E01" w:rsidRPr="00C87E01" w:rsidSect="00C87E01">
      <w:headerReference w:type="default" r:id="rId56"/>
      <w:pgSz w:w="12240" w:h="15840"/>
      <w:pgMar w:top="1224" w:right="1440" w:bottom="1282" w:left="1440" w:header="562"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24BBE" w14:textId="77777777" w:rsidR="003A6171" w:rsidRDefault="003A6171">
      <w:pPr>
        <w:spacing w:after="0" w:line="240" w:lineRule="auto"/>
      </w:pPr>
      <w:r>
        <w:separator/>
      </w:r>
    </w:p>
  </w:endnote>
  <w:endnote w:type="continuationSeparator" w:id="0">
    <w:p w14:paraId="67A3A636" w14:textId="77777777" w:rsidR="003A6171" w:rsidRDefault="003A6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E2515" w14:textId="77777777" w:rsidR="003A6171" w:rsidRDefault="003A6171">
      <w:pPr>
        <w:spacing w:after="0" w:line="240" w:lineRule="auto"/>
      </w:pPr>
      <w:r>
        <w:separator/>
      </w:r>
    </w:p>
  </w:footnote>
  <w:footnote w:type="continuationSeparator" w:id="0">
    <w:p w14:paraId="6638F988" w14:textId="77777777" w:rsidR="003A6171" w:rsidRDefault="003A61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E65A" w14:textId="2D2418A9" w:rsidR="00C87E01" w:rsidRDefault="00C87E01" w:rsidP="006479A2">
    <w:pPr>
      <w:pStyle w:val="Header"/>
    </w:pPr>
  </w:p>
  <w:p w14:paraId="3E29ED00" w14:textId="77777777" w:rsidR="00C87E01" w:rsidRPr="006479A2" w:rsidRDefault="00C87E01" w:rsidP="006479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3E13"/>
    <w:multiLevelType w:val="hybridMultilevel"/>
    <w:tmpl w:val="C448A05A"/>
    <w:lvl w:ilvl="0" w:tplc="DCA2D8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6C5D6B"/>
    <w:multiLevelType w:val="multilevel"/>
    <w:tmpl w:val="255A7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B523E"/>
    <w:multiLevelType w:val="hybridMultilevel"/>
    <w:tmpl w:val="C022702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B111C99"/>
    <w:multiLevelType w:val="hybridMultilevel"/>
    <w:tmpl w:val="AC70BFD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E072178"/>
    <w:multiLevelType w:val="hybridMultilevel"/>
    <w:tmpl w:val="7FB25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097882"/>
    <w:multiLevelType w:val="hybridMultilevel"/>
    <w:tmpl w:val="F148E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EA2F1C"/>
    <w:multiLevelType w:val="hybridMultilevel"/>
    <w:tmpl w:val="831C67C0"/>
    <w:lvl w:ilvl="0" w:tplc="FFFFFFFF">
      <w:start w:val="1"/>
      <w:numFmt w:val="upperRoman"/>
      <w:lvlText w:val="%1."/>
      <w:lvlJc w:val="righ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A81C25"/>
    <w:multiLevelType w:val="hybridMultilevel"/>
    <w:tmpl w:val="DD6E7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F87AF4"/>
    <w:multiLevelType w:val="hybridMultilevel"/>
    <w:tmpl w:val="975ACF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6010C5"/>
    <w:multiLevelType w:val="hybridMultilevel"/>
    <w:tmpl w:val="349A7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74137E"/>
    <w:multiLevelType w:val="hybridMultilevel"/>
    <w:tmpl w:val="9ACE42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2265B4"/>
    <w:multiLevelType w:val="hybridMultilevel"/>
    <w:tmpl w:val="831C67C0"/>
    <w:lvl w:ilvl="0" w:tplc="B7221210">
      <w:start w:val="1"/>
      <w:numFmt w:val="upp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E654B1"/>
    <w:multiLevelType w:val="hybridMultilevel"/>
    <w:tmpl w:val="9B20A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B619FD"/>
    <w:multiLevelType w:val="multilevel"/>
    <w:tmpl w:val="53C04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6925D8"/>
    <w:multiLevelType w:val="hybridMultilevel"/>
    <w:tmpl w:val="1D467FDE"/>
    <w:lvl w:ilvl="0" w:tplc="0409001B">
      <w:start w:val="1"/>
      <w:numFmt w:val="lowerRoman"/>
      <w:lvlText w:val="%1."/>
      <w:lvlJc w:val="right"/>
      <w:pPr>
        <w:ind w:left="1371" w:hanging="360"/>
      </w:pPr>
    </w:lvl>
    <w:lvl w:ilvl="1" w:tplc="04090019" w:tentative="1">
      <w:start w:val="1"/>
      <w:numFmt w:val="lowerLetter"/>
      <w:lvlText w:val="%2."/>
      <w:lvlJc w:val="left"/>
      <w:pPr>
        <w:ind w:left="2091" w:hanging="360"/>
      </w:pPr>
    </w:lvl>
    <w:lvl w:ilvl="2" w:tplc="0409001B" w:tentative="1">
      <w:start w:val="1"/>
      <w:numFmt w:val="lowerRoman"/>
      <w:lvlText w:val="%3."/>
      <w:lvlJc w:val="right"/>
      <w:pPr>
        <w:ind w:left="2811" w:hanging="180"/>
      </w:pPr>
    </w:lvl>
    <w:lvl w:ilvl="3" w:tplc="0409000F" w:tentative="1">
      <w:start w:val="1"/>
      <w:numFmt w:val="decimal"/>
      <w:lvlText w:val="%4."/>
      <w:lvlJc w:val="left"/>
      <w:pPr>
        <w:ind w:left="3531" w:hanging="360"/>
      </w:pPr>
    </w:lvl>
    <w:lvl w:ilvl="4" w:tplc="04090019" w:tentative="1">
      <w:start w:val="1"/>
      <w:numFmt w:val="lowerLetter"/>
      <w:lvlText w:val="%5."/>
      <w:lvlJc w:val="left"/>
      <w:pPr>
        <w:ind w:left="4251" w:hanging="360"/>
      </w:pPr>
    </w:lvl>
    <w:lvl w:ilvl="5" w:tplc="0409001B" w:tentative="1">
      <w:start w:val="1"/>
      <w:numFmt w:val="lowerRoman"/>
      <w:lvlText w:val="%6."/>
      <w:lvlJc w:val="right"/>
      <w:pPr>
        <w:ind w:left="4971" w:hanging="180"/>
      </w:pPr>
    </w:lvl>
    <w:lvl w:ilvl="6" w:tplc="0409000F" w:tentative="1">
      <w:start w:val="1"/>
      <w:numFmt w:val="decimal"/>
      <w:lvlText w:val="%7."/>
      <w:lvlJc w:val="left"/>
      <w:pPr>
        <w:ind w:left="5691" w:hanging="360"/>
      </w:pPr>
    </w:lvl>
    <w:lvl w:ilvl="7" w:tplc="04090019" w:tentative="1">
      <w:start w:val="1"/>
      <w:numFmt w:val="lowerLetter"/>
      <w:lvlText w:val="%8."/>
      <w:lvlJc w:val="left"/>
      <w:pPr>
        <w:ind w:left="6411" w:hanging="360"/>
      </w:pPr>
    </w:lvl>
    <w:lvl w:ilvl="8" w:tplc="0409001B" w:tentative="1">
      <w:start w:val="1"/>
      <w:numFmt w:val="lowerRoman"/>
      <w:lvlText w:val="%9."/>
      <w:lvlJc w:val="right"/>
      <w:pPr>
        <w:ind w:left="7131" w:hanging="180"/>
      </w:pPr>
    </w:lvl>
  </w:abstractNum>
  <w:abstractNum w:abstractNumId="15" w15:restartNumberingAfterBreak="0">
    <w:nsid w:val="5AAA7E22"/>
    <w:multiLevelType w:val="hybridMultilevel"/>
    <w:tmpl w:val="2280ED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1758190">
    <w:abstractNumId w:val="11"/>
  </w:num>
  <w:num w:numId="2" w16cid:durableId="296301864">
    <w:abstractNumId w:val="2"/>
  </w:num>
  <w:num w:numId="3" w16cid:durableId="1822193604">
    <w:abstractNumId w:val="0"/>
  </w:num>
  <w:num w:numId="4" w16cid:durableId="854660807">
    <w:abstractNumId w:val="8"/>
  </w:num>
  <w:num w:numId="5" w16cid:durableId="740523241">
    <w:abstractNumId w:val="12"/>
  </w:num>
  <w:num w:numId="6" w16cid:durableId="1643340440">
    <w:abstractNumId w:val="9"/>
  </w:num>
  <w:num w:numId="7" w16cid:durableId="945503182">
    <w:abstractNumId w:val="3"/>
  </w:num>
  <w:num w:numId="8" w16cid:durableId="335305471">
    <w:abstractNumId w:val="13"/>
  </w:num>
  <w:num w:numId="9" w16cid:durableId="1046680314">
    <w:abstractNumId w:val="10"/>
  </w:num>
  <w:num w:numId="10" w16cid:durableId="1206023993">
    <w:abstractNumId w:val="1"/>
  </w:num>
  <w:num w:numId="11" w16cid:durableId="1102728600">
    <w:abstractNumId w:val="15"/>
  </w:num>
  <w:num w:numId="12" w16cid:durableId="2096825447">
    <w:abstractNumId w:val="4"/>
  </w:num>
  <w:num w:numId="13" w16cid:durableId="1286891067">
    <w:abstractNumId w:val="14"/>
  </w:num>
  <w:num w:numId="14" w16cid:durableId="2095318326">
    <w:abstractNumId w:val="6"/>
  </w:num>
  <w:num w:numId="15" w16cid:durableId="1628778392">
    <w:abstractNumId w:val="7"/>
  </w:num>
  <w:num w:numId="16" w16cid:durableId="9374481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E01"/>
    <w:rsid w:val="00005A36"/>
    <w:rsid w:val="00032762"/>
    <w:rsid w:val="000369A8"/>
    <w:rsid w:val="00061C4D"/>
    <w:rsid w:val="0006392B"/>
    <w:rsid w:val="00064699"/>
    <w:rsid w:val="000703DF"/>
    <w:rsid w:val="00070970"/>
    <w:rsid w:val="00077442"/>
    <w:rsid w:val="00077C78"/>
    <w:rsid w:val="000C7295"/>
    <w:rsid w:val="000D0DA3"/>
    <w:rsid w:val="000F5FE9"/>
    <w:rsid w:val="00113E3F"/>
    <w:rsid w:val="00132F39"/>
    <w:rsid w:val="00144B3F"/>
    <w:rsid w:val="00155C58"/>
    <w:rsid w:val="0018109D"/>
    <w:rsid w:val="001E169D"/>
    <w:rsid w:val="0023197B"/>
    <w:rsid w:val="00254248"/>
    <w:rsid w:val="002712D5"/>
    <w:rsid w:val="0028146E"/>
    <w:rsid w:val="002873BC"/>
    <w:rsid w:val="002C15C4"/>
    <w:rsid w:val="002C257F"/>
    <w:rsid w:val="002D0BDB"/>
    <w:rsid w:val="002E691F"/>
    <w:rsid w:val="00315548"/>
    <w:rsid w:val="00381526"/>
    <w:rsid w:val="003A3C53"/>
    <w:rsid w:val="003A6171"/>
    <w:rsid w:val="003C5548"/>
    <w:rsid w:val="0041682A"/>
    <w:rsid w:val="004B21FF"/>
    <w:rsid w:val="004E618B"/>
    <w:rsid w:val="00505884"/>
    <w:rsid w:val="00556C39"/>
    <w:rsid w:val="005A142F"/>
    <w:rsid w:val="005B4DE3"/>
    <w:rsid w:val="005C3345"/>
    <w:rsid w:val="005D2B39"/>
    <w:rsid w:val="006408D1"/>
    <w:rsid w:val="006818CA"/>
    <w:rsid w:val="006A24C3"/>
    <w:rsid w:val="006A4795"/>
    <w:rsid w:val="006C2837"/>
    <w:rsid w:val="006D0911"/>
    <w:rsid w:val="006F34FD"/>
    <w:rsid w:val="00725F2D"/>
    <w:rsid w:val="007578D4"/>
    <w:rsid w:val="007B2A24"/>
    <w:rsid w:val="007D78C6"/>
    <w:rsid w:val="007E6453"/>
    <w:rsid w:val="00821981"/>
    <w:rsid w:val="00834B25"/>
    <w:rsid w:val="00836906"/>
    <w:rsid w:val="00864921"/>
    <w:rsid w:val="00892BA4"/>
    <w:rsid w:val="008A39A0"/>
    <w:rsid w:val="008E1FB3"/>
    <w:rsid w:val="00901148"/>
    <w:rsid w:val="00995BF6"/>
    <w:rsid w:val="009B2807"/>
    <w:rsid w:val="009D4039"/>
    <w:rsid w:val="009E3BFE"/>
    <w:rsid w:val="00A37BFC"/>
    <w:rsid w:val="00A5613D"/>
    <w:rsid w:val="00A67A9D"/>
    <w:rsid w:val="00A90C1E"/>
    <w:rsid w:val="00AA04E5"/>
    <w:rsid w:val="00AF21E6"/>
    <w:rsid w:val="00AF528F"/>
    <w:rsid w:val="00B22E5D"/>
    <w:rsid w:val="00B77475"/>
    <w:rsid w:val="00BB4664"/>
    <w:rsid w:val="00BD304C"/>
    <w:rsid w:val="00C3710D"/>
    <w:rsid w:val="00C72532"/>
    <w:rsid w:val="00C87E01"/>
    <w:rsid w:val="00CB45B4"/>
    <w:rsid w:val="00D01816"/>
    <w:rsid w:val="00D34E70"/>
    <w:rsid w:val="00D566C3"/>
    <w:rsid w:val="00D56739"/>
    <w:rsid w:val="00D568ED"/>
    <w:rsid w:val="00D72469"/>
    <w:rsid w:val="00DC24CF"/>
    <w:rsid w:val="00DC3CCB"/>
    <w:rsid w:val="00DC5235"/>
    <w:rsid w:val="00DD33BA"/>
    <w:rsid w:val="00E21F9F"/>
    <w:rsid w:val="00E2344E"/>
    <w:rsid w:val="00E45929"/>
    <w:rsid w:val="00EB05ED"/>
    <w:rsid w:val="00ED2A74"/>
    <w:rsid w:val="00ED35DF"/>
    <w:rsid w:val="00F15087"/>
    <w:rsid w:val="00F17924"/>
    <w:rsid w:val="00F23A1B"/>
    <w:rsid w:val="00F269B1"/>
    <w:rsid w:val="00F51284"/>
    <w:rsid w:val="00F51F2D"/>
    <w:rsid w:val="00F6508E"/>
    <w:rsid w:val="00F948D2"/>
    <w:rsid w:val="00FA225C"/>
    <w:rsid w:val="00FD4A7F"/>
    <w:rsid w:val="00FE61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A5CF2"/>
  <w15:chartTrackingRefBased/>
  <w15:docId w15:val="{91595177-B2F9-4D10-827D-8CBEC7BF7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7E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7E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7E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7E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7E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7E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7E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7E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7E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E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7E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7E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7E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7E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7E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7E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7E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7E01"/>
    <w:rPr>
      <w:rFonts w:eastAsiaTheme="majorEastAsia" w:cstheme="majorBidi"/>
      <w:color w:val="272727" w:themeColor="text1" w:themeTint="D8"/>
    </w:rPr>
  </w:style>
  <w:style w:type="paragraph" w:styleId="Title">
    <w:name w:val="Title"/>
    <w:basedOn w:val="Normal"/>
    <w:next w:val="Normal"/>
    <w:link w:val="TitleChar"/>
    <w:uiPriority w:val="10"/>
    <w:qFormat/>
    <w:rsid w:val="00C87E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7E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7E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7E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7E01"/>
    <w:pPr>
      <w:spacing w:before="160"/>
      <w:jc w:val="center"/>
    </w:pPr>
    <w:rPr>
      <w:i/>
      <w:iCs/>
      <w:color w:val="404040" w:themeColor="text1" w:themeTint="BF"/>
    </w:rPr>
  </w:style>
  <w:style w:type="character" w:customStyle="1" w:styleId="QuoteChar">
    <w:name w:val="Quote Char"/>
    <w:basedOn w:val="DefaultParagraphFont"/>
    <w:link w:val="Quote"/>
    <w:uiPriority w:val="29"/>
    <w:rsid w:val="00C87E01"/>
    <w:rPr>
      <w:i/>
      <w:iCs/>
      <w:color w:val="404040" w:themeColor="text1" w:themeTint="BF"/>
    </w:rPr>
  </w:style>
  <w:style w:type="paragraph" w:styleId="ListParagraph">
    <w:name w:val="List Paragraph"/>
    <w:basedOn w:val="Normal"/>
    <w:uiPriority w:val="34"/>
    <w:qFormat/>
    <w:rsid w:val="00C87E01"/>
    <w:pPr>
      <w:ind w:left="720"/>
      <w:contextualSpacing/>
    </w:pPr>
  </w:style>
  <w:style w:type="character" w:styleId="IntenseEmphasis">
    <w:name w:val="Intense Emphasis"/>
    <w:basedOn w:val="DefaultParagraphFont"/>
    <w:uiPriority w:val="21"/>
    <w:qFormat/>
    <w:rsid w:val="00C87E01"/>
    <w:rPr>
      <w:i/>
      <w:iCs/>
      <w:color w:val="0F4761" w:themeColor="accent1" w:themeShade="BF"/>
    </w:rPr>
  </w:style>
  <w:style w:type="paragraph" w:styleId="IntenseQuote">
    <w:name w:val="Intense Quote"/>
    <w:basedOn w:val="Normal"/>
    <w:next w:val="Normal"/>
    <w:link w:val="IntenseQuoteChar"/>
    <w:uiPriority w:val="30"/>
    <w:qFormat/>
    <w:rsid w:val="00C87E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7E01"/>
    <w:rPr>
      <w:i/>
      <w:iCs/>
      <w:color w:val="0F4761" w:themeColor="accent1" w:themeShade="BF"/>
    </w:rPr>
  </w:style>
  <w:style w:type="character" w:styleId="IntenseReference">
    <w:name w:val="Intense Reference"/>
    <w:basedOn w:val="DefaultParagraphFont"/>
    <w:uiPriority w:val="32"/>
    <w:qFormat/>
    <w:rsid w:val="00C87E01"/>
    <w:rPr>
      <w:b/>
      <w:bCs/>
      <w:smallCaps/>
      <w:color w:val="0F4761" w:themeColor="accent1" w:themeShade="BF"/>
      <w:spacing w:val="5"/>
    </w:rPr>
  </w:style>
  <w:style w:type="paragraph" w:styleId="Header">
    <w:name w:val="header"/>
    <w:basedOn w:val="Normal"/>
    <w:link w:val="HeaderChar"/>
    <w:uiPriority w:val="99"/>
    <w:unhideWhenUsed/>
    <w:rsid w:val="00C87E01"/>
    <w:pPr>
      <w:tabs>
        <w:tab w:val="center" w:pos="4680"/>
        <w:tab w:val="right" w:pos="9360"/>
      </w:tabs>
      <w:spacing w:after="0" w:line="240" w:lineRule="auto"/>
    </w:pPr>
    <w:rPr>
      <w:rFonts w:ascii="Calibri" w:eastAsia="Calibri" w:hAnsi="Calibri" w:cs="Times New Roman"/>
      <w:kern w:val="0"/>
      <w14:ligatures w14:val="none"/>
    </w:rPr>
  </w:style>
  <w:style w:type="character" w:customStyle="1" w:styleId="HeaderChar">
    <w:name w:val="Header Char"/>
    <w:basedOn w:val="DefaultParagraphFont"/>
    <w:link w:val="Header"/>
    <w:uiPriority w:val="99"/>
    <w:rsid w:val="00C87E01"/>
    <w:rPr>
      <w:rFonts w:ascii="Calibri" w:eastAsia="Calibri" w:hAnsi="Calibri" w:cs="Times New Roman"/>
      <w:kern w:val="0"/>
      <w14:ligatures w14:val="none"/>
    </w:rPr>
  </w:style>
  <w:style w:type="table" w:styleId="TableGrid">
    <w:name w:val="Table Grid"/>
    <w:basedOn w:val="TableNormal"/>
    <w:uiPriority w:val="59"/>
    <w:rsid w:val="00C87E0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3276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1">
    <w:name w:val="p1"/>
    <w:basedOn w:val="Normal"/>
    <w:rsid w:val="005B4DE3"/>
    <w:pPr>
      <w:spacing w:after="0" w:line="240" w:lineRule="auto"/>
    </w:pPr>
    <w:rPr>
      <w:rFonts w:ascii="Arial" w:eastAsia="Times New Roman" w:hAnsi="Arial" w:cs="Arial"/>
      <w:color w:val="000000"/>
      <w:kern w:val="0"/>
      <w:sz w:val="15"/>
      <w:szCs w:val="15"/>
      <w14:ligatures w14:val="none"/>
    </w:rPr>
  </w:style>
  <w:style w:type="character" w:styleId="Hyperlink">
    <w:name w:val="Hyperlink"/>
    <w:basedOn w:val="DefaultParagraphFont"/>
    <w:uiPriority w:val="99"/>
    <w:unhideWhenUsed/>
    <w:rsid w:val="00F269B1"/>
    <w:rPr>
      <w:color w:val="467886" w:themeColor="hyperlink"/>
      <w:u w:val="single"/>
    </w:rPr>
  </w:style>
  <w:style w:type="character" w:styleId="UnresolvedMention">
    <w:name w:val="Unresolved Mention"/>
    <w:basedOn w:val="DefaultParagraphFont"/>
    <w:uiPriority w:val="99"/>
    <w:semiHidden/>
    <w:unhideWhenUsed/>
    <w:rsid w:val="00F269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cebook.com/share/p/1FbnijxxUL/?mibextid=wwXIfr" TargetMode="External"/><Relationship Id="rId18" Type="http://schemas.openxmlformats.org/officeDocument/2006/relationships/image" Target="media/image4.jpeg"/><Relationship Id="rId26" Type="http://schemas.openxmlformats.org/officeDocument/2006/relationships/image" Target="media/image12.jpeg"/><Relationship Id="rId39" Type="http://schemas.openxmlformats.org/officeDocument/2006/relationships/image" Target="media/image25.jpeg"/><Relationship Id="rId21" Type="http://schemas.openxmlformats.org/officeDocument/2006/relationships/image" Target="media/image7.jpeg"/><Relationship Id="rId34" Type="http://schemas.openxmlformats.org/officeDocument/2006/relationships/image" Target="media/image20.jpeg"/><Relationship Id="rId42" Type="http://schemas.openxmlformats.org/officeDocument/2006/relationships/image" Target="media/image28.jpeg"/><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image" Target="media/image41.jpeg"/><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2.jpeg"/><Relationship Id="rId29" Type="http://schemas.openxmlformats.org/officeDocument/2006/relationships/image" Target="media/image15.jpeg"/><Relationship Id="rId11" Type="http://schemas.openxmlformats.org/officeDocument/2006/relationships/hyperlink" Target="https://www.facebook.com/share/v/1GC4poWHhz/?mibextid=wwXIfr" TargetMode="Externa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image" Target="media/image39.jpeg"/><Relationship Id="rId58"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customXml" Target="../customXml/item3.xml"/><Relationship Id="rId19" Type="http://schemas.openxmlformats.org/officeDocument/2006/relationships/image" Target="media/image5.jpeg"/><Relationship Id="rId14" Type="http://schemas.openxmlformats.org/officeDocument/2006/relationships/hyperlink" Target="https://www.facebook.com/share/p/1APhfeK8pv/?mibextid=wwXIfr"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header" Target="header1.xml"/><Relationship Id="rId8" Type="http://schemas.openxmlformats.org/officeDocument/2006/relationships/package" Target="embeddings/Microsoft_Excel_Worksheet.xlsx"/><Relationship Id="rId51" Type="http://schemas.openxmlformats.org/officeDocument/2006/relationships/image" Target="media/image37.jpeg"/><Relationship Id="rId3" Type="http://schemas.openxmlformats.org/officeDocument/2006/relationships/settings" Target="settings.xml"/><Relationship Id="rId12" Type="http://schemas.openxmlformats.org/officeDocument/2006/relationships/hyperlink" Target="https://www.facebook.com/share/p/17YJNJFZXD/?mibextid=wwXIfr" TargetMode="Externa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2.jpeg"/><Relationship Id="rId59" Type="http://schemas.openxmlformats.org/officeDocument/2006/relationships/customXml" Target="../customXml/item1.xml"/><Relationship Id="rId20" Type="http://schemas.openxmlformats.org/officeDocument/2006/relationships/image" Target="media/image6.jpeg"/><Relationship Id="rId41" Type="http://schemas.openxmlformats.org/officeDocument/2006/relationships/image" Target="media/image27.jpeg"/><Relationship Id="rId54" Type="http://schemas.openxmlformats.org/officeDocument/2006/relationships/image" Target="media/image40.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facebook.com/share/p/17zPLZiby3/?mibextid=wwXIfr" TargetMode="Externa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image" Target="media/image35.jpeg"/><Relationship Id="rId57" Type="http://schemas.openxmlformats.org/officeDocument/2006/relationships/fontTable" Target="fontTable.xml"/><Relationship Id="rId10" Type="http://schemas.openxmlformats.org/officeDocument/2006/relationships/hyperlink" Target="https://www.facebook.com/share/p/1DZRPLFe8Q/?mibextid=wwXIfr" TargetMode="External"/><Relationship Id="rId31" Type="http://schemas.openxmlformats.org/officeDocument/2006/relationships/image" Target="media/image17.jpeg"/><Relationship Id="rId44" Type="http://schemas.openxmlformats.org/officeDocument/2006/relationships/image" Target="media/image30.jpeg"/><Relationship Id="rId52" Type="http://schemas.openxmlformats.org/officeDocument/2006/relationships/image" Target="media/image38.jpeg"/><Relationship Id="rId6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facebook.com/share/p/1C7FeNfK33/?mibextid=wwXI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B0468 - Somalia - Mogadiscio</OfficeCountry>
    <DocumentStatus xmlns="d9cf0e28-81d2-4dc7-8b10-820d80ed680d">Final</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2025 Annual Progress Report - NBSAP</FileNameDescription>
    <ProjectNumber xmlns="d9cf0e28-81d2-4dc7-8b10-820d80ed680d">01003136</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UNDP-SOM</OperatingUnit>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5A8E549E-F6C9-476A-B17F-DDF34FC7BC7C}"/>
</file>

<file path=customXml/itemProps2.xml><?xml version="1.0" encoding="utf-8"?>
<ds:datastoreItem xmlns:ds="http://schemas.openxmlformats.org/officeDocument/2006/customXml" ds:itemID="{864D4798-2014-4674-88C1-C825EA936FD5}"/>
</file>

<file path=customXml/itemProps3.xml><?xml version="1.0" encoding="utf-8"?>
<ds:datastoreItem xmlns:ds="http://schemas.openxmlformats.org/officeDocument/2006/customXml" ds:itemID="{DDBD1B92-8504-439D-A3AC-CA94E7E7BF37}"/>
</file>

<file path=docProps/app.xml><?xml version="1.0" encoding="utf-8"?>
<Properties xmlns="http://schemas.openxmlformats.org/officeDocument/2006/extended-properties" xmlns:vt="http://schemas.openxmlformats.org/officeDocument/2006/docPropsVTypes">
  <Template>Normal</Template>
  <TotalTime>0</TotalTime>
  <Pages>11</Pages>
  <Words>2635</Words>
  <Characters>15020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Annual Progress Report - NBSAP</dc:title>
  <dc:subject/>
  <dc:creator>Garikai Mabeza</dc:creator>
  <cp:keywords/>
  <dc:description/>
  <cp:lastModifiedBy>Nasra Mohamud</cp:lastModifiedBy>
  <cp:revision>38</cp:revision>
  <dcterms:created xsi:type="dcterms:W3CDTF">2026-01-20T08:25:00Z</dcterms:created>
  <dcterms:modified xsi:type="dcterms:W3CDTF">2026-02-15T12:23:00Z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